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7808" w14:textId="77777777" w:rsidR="001B653F" w:rsidRPr="00D77544" w:rsidRDefault="001B653F" w:rsidP="00D77544">
      <w:pPr>
        <w:spacing w:line="240" w:lineRule="auto"/>
        <w:rPr>
          <w:rFonts w:ascii="Adobe caslon pro" w:hAnsi="Adobe caslon pro"/>
          <w:b/>
          <w:sz w:val="28"/>
          <w:szCs w:val="28"/>
        </w:rPr>
      </w:pPr>
    </w:p>
    <w:p w14:paraId="43677BAF" w14:textId="77777777" w:rsidR="00930EBC" w:rsidRPr="00D77544" w:rsidRDefault="00930EBC" w:rsidP="00177951">
      <w:pPr>
        <w:spacing w:line="240" w:lineRule="auto"/>
        <w:rPr>
          <w:rFonts w:ascii="Adobe caslon pro" w:hAnsi="Adobe caslon pro"/>
          <w:b/>
          <w:sz w:val="28"/>
          <w:szCs w:val="28"/>
        </w:rPr>
      </w:pPr>
    </w:p>
    <w:p w14:paraId="7400CBED" w14:textId="77777777" w:rsidR="001A69E7" w:rsidRPr="00425B57" w:rsidRDefault="00EB4191" w:rsidP="00D77544">
      <w:pPr>
        <w:pStyle w:val="Kop2"/>
        <w:spacing w:line="276" w:lineRule="auto"/>
        <w:rPr>
          <w:rFonts w:ascii="Sylfaen" w:hAnsi="Sylfaen"/>
          <w:i w:val="0"/>
          <w:sz w:val="36"/>
          <w:szCs w:val="36"/>
        </w:rPr>
      </w:pPr>
      <w:r>
        <w:rPr>
          <w:rFonts w:ascii="Sylfaen" w:hAnsi="Sylfaen"/>
          <w:i w:val="0"/>
          <w:sz w:val="36"/>
          <w:szCs w:val="36"/>
        </w:rPr>
        <w:t>Tijdelijke subsidieregeling I</w:t>
      </w:r>
      <w:r w:rsidR="001A69E7" w:rsidRPr="00425B57">
        <w:rPr>
          <w:rFonts w:ascii="Sylfaen" w:hAnsi="Sylfaen"/>
          <w:i w:val="0"/>
          <w:sz w:val="36"/>
          <w:szCs w:val="36"/>
        </w:rPr>
        <w:t>nnovatiegelden</w:t>
      </w:r>
      <w:r w:rsidR="00E97F02" w:rsidRPr="00425B57">
        <w:rPr>
          <w:rFonts w:ascii="Sylfaen" w:hAnsi="Sylfaen"/>
          <w:i w:val="0"/>
          <w:sz w:val="36"/>
          <w:szCs w:val="36"/>
        </w:rPr>
        <w:t xml:space="preserve"> </w:t>
      </w:r>
      <w:r w:rsidR="004255B3">
        <w:rPr>
          <w:rFonts w:ascii="Sylfaen" w:hAnsi="Sylfaen"/>
          <w:i w:val="0"/>
          <w:sz w:val="36"/>
          <w:szCs w:val="36"/>
        </w:rPr>
        <w:t>2019- 2022</w:t>
      </w:r>
    </w:p>
    <w:p w14:paraId="5D9C3DC1" w14:textId="77777777" w:rsidR="001A69E7" w:rsidRPr="001A69E7" w:rsidRDefault="001A69E7" w:rsidP="00D77544">
      <w:pPr>
        <w:spacing w:line="276" w:lineRule="auto"/>
        <w:rPr>
          <w:b/>
          <w:szCs w:val="22"/>
        </w:rPr>
      </w:pPr>
    </w:p>
    <w:p w14:paraId="4DF9FC4A" w14:textId="22D946EA" w:rsidR="007C4919" w:rsidRPr="00425B57" w:rsidRDefault="001A69E7" w:rsidP="00D77544">
      <w:pPr>
        <w:spacing w:line="276" w:lineRule="auto"/>
        <w:rPr>
          <w:sz w:val="28"/>
          <w:szCs w:val="28"/>
        </w:rPr>
      </w:pPr>
      <w:r w:rsidRPr="00425B57">
        <w:rPr>
          <w:sz w:val="28"/>
          <w:szCs w:val="28"/>
        </w:rPr>
        <w:t>Subsidieaanvraagformulier</w:t>
      </w:r>
      <w:r w:rsidR="00794ABE">
        <w:rPr>
          <w:sz w:val="28"/>
          <w:szCs w:val="28"/>
        </w:rPr>
        <w:t xml:space="preserve"> 2020</w:t>
      </w:r>
      <w:r w:rsidR="00FB074A">
        <w:rPr>
          <w:sz w:val="28"/>
          <w:szCs w:val="28"/>
        </w:rPr>
        <w:t>-uitgestelde termijnen</w:t>
      </w:r>
    </w:p>
    <w:p w14:paraId="0A50814C" w14:textId="77777777" w:rsidR="008A2974" w:rsidRPr="001A69E7" w:rsidRDefault="008A2974" w:rsidP="00D77544">
      <w:pPr>
        <w:spacing w:line="276" w:lineRule="auto"/>
        <w:rPr>
          <w:b/>
          <w:szCs w:val="22"/>
        </w:rPr>
      </w:pPr>
    </w:p>
    <w:p w14:paraId="4D7CEEFD" w14:textId="77777777" w:rsidR="008A2974" w:rsidRPr="001A69E7" w:rsidRDefault="008A2974" w:rsidP="008A2974">
      <w:pPr>
        <w:tabs>
          <w:tab w:val="left" w:pos="3015"/>
        </w:tabs>
        <w:spacing w:line="276" w:lineRule="auto"/>
        <w:rPr>
          <w:b/>
          <w:szCs w:val="22"/>
        </w:rPr>
      </w:pPr>
      <w:r w:rsidRPr="001A69E7">
        <w:rPr>
          <w:b/>
          <w:szCs w:val="22"/>
        </w:rPr>
        <w:tab/>
      </w:r>
    </w:p>
    <w:p w14:paraId="4CE94A75" w14:textId="77777777" w:rsidR="008A2974" w:rsidRPr="001A69E7" w:rsidRDefault="00930EBC" w:rsidP="008A2974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Gegevens aanvrager</w:t>
      </w:r>
    </w:p>
    <w:p w14:paraId="2CDA4F95" w14:textId="77777777" w:rsidR="008A2974" w:rsidRPr="001A69E7" w:rsidRDefault="008A2974" w:rsidP="008A2974">
      <w:pPr>
        <w:spacing w:line="276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663"/>
      </w:tblGrid>
      <w:tr w:rsidR="008A2974" w:rsidRPr="001A69E7" w14:paraId="04933992" w14:textId="77777777" w:rsidTr="004E5CDE">
        <w:tc>
          <w:tcPr>
            <w:tcW w:w="9243" w:type="dxa"/>
            <w:gridSpan w:val="2"/>
            <w:shd w:val="clear" w:color="auto" w:fill="DBE5F1"/>
          </w:tcPr>
          <w:p w14:paraId="4E2BE23E" w14:textId="77777777" w:rsidR="008A2974" w:rsidRPr="001A69E7" w:rsidRDefault="004B6075" w:rsidP="00DD73A3">
            <w:p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Voer </w:t>
            </w:r>
            <w:r w:rsidR="008A2974" w:rsidRPr="001A69E7">
              <w:rPr>
                <w:i/>
                <w:szCs w:val="22"/>
              </w:rPr>
              <w:t xml:space="preserve"> in deze tabel de gegevens van de aanvrager in</w:t>
            </w:r>
            <w:r w:rsidR="00DD73A3">
              <w:rPr>
                <w:i/>
                <w:szCs w:val="22"/>
              </w:rPr>
              <w:t>. Subsidies worden uitsluitend verstrekt aan bibliotheken en aan POI’s voor zover zij fungeren als rechtspersoon voor en subsidie aanvragen ten behoeve van lokale bibliotheekvestigingen.</w:t>
            </w:r>
          </w:p>
        </w:tc>
      </w:tr>
      <w:tr w:rsidR="008A2974" w:rsidRPr="001A69E7" w14:paraId="65590E70" w14:textId="77777777" w:rsidTr="008D47ED">
        <w:tc>
          <w:tcPr>
            <w:tcW w:w="2580" w:type="dxa"/>
            <w:shd w:val="clear" w:color="auto" w:fill="auto"/>
          </w:tcPr>
          <w:p w14:paraId="1F144FBC" w14:textId="77777777" w:rsidR="008A2974" w:rsidRPr="001A69E7" w:rsidRDefault="000D2401" w:rsidP="008D47ED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Naam project:</w:t>
            </w:r>
          </w:p>
        </w:tc>
        <w:tc>
          <w:tcPr>
            <w:tcW w:w="6663" w:type="dxa"/>
            <w:shd w:val="clear" w:color="auto" w:fill="auto"/>
          </w:tcPr>
          <w:p w14:paraId="6943B3E4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0D2401" w:rsidRPr="001A69E7" w14:paraId="7E00A570" w14:textId="77777777" w:rsidTr="008D47ED">
        <w:tc>
          <w:tcPr>
            <w:tcW w:w="2580" w:type="dxa"/>
            <w:shd w:val="clear" w:color="auto" w:fill="auto"/>
          </w:tcPr>
          <w:p w14:paraId="248BCC03" w14:textId="77777777" w:rsidR="000D2401" w:rsidRPr="001A69E7" w:rsidRDefault="0053266C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Onderwerp project:</w:t>
            </w:r>
          </w:p>
        </w:tc>
        <w:tc>
          <w:tcPr>
            <w:tcW w:w="6663" w:type="dxa"/>
            <w:shd w:val="clear" w:color="auto" w:fill="auto"/>
          </w:tcPr>
          <w:p w14:paraId="221E4318" w14:textId="77777777" w:rsidR="000D2401" w:rsidRPr="001A69E7" w:rsidRDefault="000D2401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08D6E1BD" w14:textId="77777777" w:rsidTr="008D47ED">
        <w:tc>
          <w:tcPr>
            <w:tcW w:w="2580" w:type="dxa"/>
            <w:shd w:val="clear" w:color="auto" w:fill="auto"/>
          </w:tcPr>
          <w:p w14:paraId="79D7C2F4" w14:textId="77777777" w:rsidR="008A2974" w:rsidRPr="001A69E7" w:rsidRDefault="004255B3" w:rsidP="008D47ED">
            <w:pPr>
              <w:spacing w:line="276" w:lineRule="auto"/>
              <w:rPr>
                <w:szCs w:val="22"/>
              </w:rPr>
            </w:pPr>
            <w:r>
              <w:rPr>
                <w:b/>
                <w:szCs w:val="22"/>
              </w:rPr>
              <w:t>Bibliotheek:</w:t>
            </w:r>
          </w:p>
        </w:tc>
        <w:tc>
          <w:tcPr>
            <w:tcW w:w="6663" w:type="dxa"/>
            <w:shd w:val="clear" w:color="auto" w:fill="auto"/>
          </w:tcPr>
          <w:p w14:paraId="655F01D9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7E7CE7" w:rsidRPr="001A69E7" w14:paraId="0F306CF8" w14:textId="77777777" w:rsidTr="008D47ED">
        <w:tc>
          <w:tcPr>
            <w:tcW w:w="2580" w:type="dxa"/>
            <w:shd w:val="clear" w:color="auto" w:fill="auto"/>
          </w:tcPr>
          <w:p w14:paraId="369EC576" w14:textId="77777777" w:rsidR="007E7CE7" w:rsidRPr="001A69E7" w:rsidRDefault="0053266C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Postadres:</w:t>
            </w:r>
          </w:p>
        </w:tc>
        <w:tc>
          <w:tcPr>
            <w:tcW w:w="6663" w:type="dxa"/>
            <w:shd w:val="clear" w:color="auto" w:fill="auto"/>
          </w:tcPr>
          <w:p w14:paraId="040A0362" w14:textId="77777777" w:rsidR="007E7CE7" w:rsidRPr="001A69E7" w:rsidRDefault="007E7CE7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7E7CE7" w:rsidRPr="001A69E7" w14:paraId="4ED06A82" w14:textId="77777777" w:rsidTr="008D47ED">
        <w:tc>
          <w:tcPr>
            <w:tcW w:w="2580" w:type="dxa"/>
            <w:shd w:val="clear" w:color="auto" w:fill="auto"/>
          </w:tcPr>
          <w:p w14:paraId="4FD11992" w14:textId="77777777" w:rsidR="007E7CE7" w:rsidRPr="001A69E7" w:rsidRDefault="0053266C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Plaats:</w:t>
            </w:r>
          </w:p>
        </w:tc>
        <w:tc>
          <w:tcPr>
            <w:tcW w:w="6663" w:type="dxa"/>
            <w:shd w:val="clear" w:color="auto" w:fill="auto"/>
          </w:tcPr>
          <w:p w14:paraId="23CEC7B7" w14:textId="77777777" w:rsidR="007E7CE7" w:rsidRPr="001A69E7" w:rsidRDefault="007E7CE7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53266C" w:rsidRPr="001A69E7" w14:paraId="43F3D92B" w14:textId="77777777" w:rsidTr="008D47ED">
        <w:tc>
          <w:tcPr>
            <w:tcW w:w="2580" w:type="dxa"/>
            <w:shd w:val="clear" w:color="auto" w:fill="auto"/>
          </w:tcPr>
          <w:p w14:paraId="2C92CB74" w14:textId="77777777" w:rsidR="0053266C" w:rsidRDefault="0053266C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IBAN nummer</w:t>
            </w:r>
            <w:r w:rsidR="00A32317">
              <w:rPr>
                <w:b/>
                <w:szCs w:val="22"/>
              </w:rPr>
              <w:t>*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1693ECE5" w14:textId="77777777" w:rsidR="0053266C" w:rsidRPr="001A69E7" w:rsidRDefault="0053266C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1FE1093F" w14:textId="77777777" w:rsidTr="008D47ED">
        <w:tc>
          <w:tcPr>
            <w:tcW w:w="2580" w:type="dxa"/>
            <w:shd w:val="clear" w:color="auto" w:fill="auto"/>
          </w:tcPr>
          <w:p w14:paraId="7CDF2780" w14:textId="77777777" w:rsidR="008A2974" w:rsidRPr="001A69E7" w:rsidRDefault="0053266C" w:rsidP="008D47E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Naam contactpersoon</w:t>
            </w:r>
            <w:r w:rsidR="00A32317">
              <w:rPr>
                <w:b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17FB5463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6F843B73" w14:textId="77777777" w:rsidTr="008D47ED">
        <w:tc>
          <w:tcPr>
            <w:tcW w:w="2580" w:type="dxa"/>
            <w:shd w:val="clear" w:color="auto" w:fill="auto"/>
          </w:tcPr>
          <w:p w14:paraId="172C80F8" w14:textId="77777777" w:rsidR="008A2974" w:rsidRPr="001A69E7" w:rsidRDefault="008A2974" w:rsidP="008D47ED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Mail</w:t>
            </w:r>
            <w:r w:rsidR="0053266C">
              <w:rPr>
                <w:b/>
                <w:szCs w:val="22"/>
              </w:rPr>
              <w:t xml:space="preserve"> contactpersoon</w:t>
            </w:r>
            <w:r w:rsidRPr="001A69E7">
              <w:rPr>
                <w:b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215C5DB9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3EE6FF81" w14:textId="77777777" w:rsidTr="008D47ED">
        <w:tc>
          <w:tcPr>
            <w:tcW w:w="2580" w:type="dxa"/>
            <w:shd w:val="clear" w:color="auto" w:fill="auto"/>
          </w:tcPr>
          <w:p w14:paraId="3EE9A24A" w14:textId="77777777" w:rsidR="008A2974" w:rsidRPr="001A69E7" w:rsidRDefault="008A2974" w:rsidP="008D47ED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Telefoon</w:t>
            </w:r>
            <w:r w:rsidR="0053266C">
              <w:rPr>
                <w:b/>
                <w:szCs w:val="22"/>
              </w:rPr>
              <w:t xml:space="preserve"> contactpersoon</w:t>
            </w:r>
            <w:r w:rsidRPr="001A69E7">
              <w:rPr>
                <w:b/>
                <w:szCs w:val="22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2403BFEF" w14:textId="77777777" w:rsidR="00B67BFE" w:rsidRPr="001A69E7" w:rsidRDefault="00B67BFE" w:rsidP="008D47ED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3EE4BCDF" w14:textId="77777777" w:rsidR="00930EBC" w:rsidRDefault="00A32317" w:rsidP="00D77544">
      <w:pPr>
        <w:spacing w:line="276" w:lineRule="auto"/>
        <w:rPr>
          <w:szCs w:val="22"/>
        </w:rPr>
      </w:pPr>
      <w:r>
        <w:rPr>
          <w:szCs w:val="22"/>
        </w:rPr>
        <w:t xml:space="preserve">*We vragen uw IBAN-nummer </w:t>
      </w:r>
      <w:r w:rsidR="00F90FF0">
        <w:rPr>
          <w:szCs w:val="22"/>
        </w:rPr>
        <w:t xml:space="preserve">vanwege </w:t>
      </w:r>
      <w:r w:rsidR="005373CC">
        <w:rPr>
          <w:szCs w:val="22"/>
        </w:rPr>
        <w:t>een eventuele honorering van de aanvraag</w:t>
      </w:r>
      <w:r w:rsidR="00F90FF0">
        <w:rPr>
          <w:szCs w:val="22"/>
        </w:rPr>
        <w:t>.</w:t>
      </w:r>
      <w:r w:rsidR="005373CC">
        <w:rPr>
          <w:szCs w:val="22"/>
        </w:rPr>
        <w:t xml:space="preserve"> </w:t>
      </w:r>
    </w:p>
    <w:p w14:paraId="682E9C03" w14:textId="77777777" w:rsidR="00F90FF0" w:rsidRPr="001A69E7" w:rsidRDefault="00F90FF0" w:rsidP="00D77544">
      <w:pPr>
        <w:spacing w:line="276" w:lineRule="auto"/>
        <w:rPr>
          <w:b/>
          <w:szCs w:val="22"/>
        </w:rPr>
      </w:pPr>
    </w:p>
    <w:p w14:paraId="5F241999" w14:textId="77777777" w:rsidR="005E2A99" w:rsidRPr="00E97F02" w:rsidRDefault="00E97F02" w:rsidP="005E2A99">
      <w:pPr>
        <w:numPr>
          <w:ilvl w:val="0"/>
          <w:numId w:val="1"/>
        </w:numPr>
        <w:spacing w:line="276" w:lineRule="auto"/>
        <w:rPr>
          <w:b/>
          <w:szCs w:val="22"/>
        </w:rPr>
      </w:pPr>
      <w:r>
        <w:rPr>
          <w:b/>
          <w:szCs w:val="22"/>
        </w:rPr>
        <w:t>Informatie</w:t>
      </w:r>
    </w:p>
    <w:p w14:paraId="06F6DBC0" w14:textId="77777777" w:rsidR="00E97F02" w:rsidRDefault="00E97F02" w:rsidP="005E2A99">
      <w:pPr>
        <w:pStyle w:val="Geenafstand"/>
        <w:rPr>
          <w:szCs w:val="22"/>
        </w:rPr>
      </w:pPr>
      <w:r>
        <w:rPr>
          <w:szCs w:val="22"/>
        </w:rPr>
        <w:t>Relevante documenten zijn:</w:t>
      </w:r>
    </w:p>
    <w:p w14:paraId="47590E12" w14:textId="77777777" w:rsidR="00E97F02" w:rsidRDefault="00E97F02" w:rsidP="005E2A99">
      <w:pPr>
        <w:pStyle w:val="Geenafstand"/>
        <w:rPr>
          <w:szCs w:val="22"/>
        </w:rPr>
      </w:pPr>
    </w:p>
    <w:p w14:paraId="3E7DA0A8" w14:textId="77777777" w:rsidR="00E97F02" w:rsidRDefault="00E97F02" w:rsidP="00E97F02">
      <w:pPr>
        <w:pStyle w:val="Geenafstand"/>
        <w:numPr>
          <w:ilvl w:val="0"/>
          <w:numId w:val="4"/>
        </w:numPr>
        <w:rPr>
          <w:szCs w:val="22"/>
        </w:rPr>
      </w:pPr>
      <w:r>
        <w:rPr>
          <w:szCs w:val="22"/>
        </w:rPr>
        <w:t>Tijdelijke sub</w:t>
      </w:r>
      <w:r w:rsidR="004255B3">
        <w:rPr>
          <w:szCs w:val="22"/>
        </w:rPr>
        <w:t>sidieregels Innovatiegelden 2019-2022</w:t>
      </w:r>
    </w:p>
    <w:p w14:paraId="748917E2" w14:textId="77777777" w:rsidR="00E97F02" w:rsidRDefault="00E97F02" w:rsidP="00E97F02">
      <w:pPr>
        <w:pStyle w:val="Geenafstand"/>
        <w:numPr>
          <w:ilvl w:val="0"/>
          <w:numId w:val="4"/>
        </w:numPr>
        <w:rPr>
          <w:szCs w:val="22"/>
        </w:rPr>
      </w:pPr>
      <w:r>
        <w:rPr>
          <w:szCs w:val="22"/>
        </w:rPr>
        <w:t>Subsidiereglement Koninklijke Bibliotheek 2015</w:t>
      </w:r>
    </w:p>
    <w:p w14:paraId="4A66248C" w14:textId="77777777" w:rsidR="004255B3" w:rsidRDefault="004255B3" w:rsidP="00E97F02">
      <w:pPr>
        <w:pStyle w:val="Geenafstand"/>
        <w:numPr>
          <w:ilvl w:val="0"/>
          <w:numId w:val="4"/>
        </w:numPr>
        <w:rPr>
          <w:szCs w:val="22"/>
        </w:rPr>
      </w:pPr>
      <w:r>
        <w:rPr>
          <w:szCs w:val="22"/>
        </w:rPr>
        <w:t>Innovatieagenda 2016-2018 en Actieagenda 2017-2018</w:t>
      </w:r>
    </w:p>
    <w:p w14:paraId="4B94FAFB" w14:textId="77777777" w:rsidR="00C37DCC" w:rsidRDefault="00C37DCC" w:rsidP="00E97F02">
      <w:pPr>
        <w:pStyle w:val="Geenafstand"/>
        <w:numPr>
          <w:ilvl w:val="0"/>
          <w:numId w:val="4"/>
        </w:numPr>
        <w:rPr>
          <w:szCs w:val="22"/>
        </w:rPr>
      </w:pPr>
      <w:r>
        <w:rPr>
          <w:szCs w:val="22"/>
        </w:rPr>
        <w:t>Algemene Wet Bestuursrecht titel 4.2</w:t>
      </w:r>
    </w:p>
    <w:p w14:paraId="2D6D4D25" w14:textId="77777777" w:rsidR="00D32045" w:rsidRDefault="00D32045" w:rsidP="00D32045">
      <w:pPr>
        <w:pStyle w:val="Geenafstand"/>
        <w:rPr>
          <w:szCs w:val="22"/>
        </w:rPr>
      </w:pPr>
    </w:p>
    <w:p w14:paraId="553555BD" w14:textId="77777777" w:rsidR="005E2A99" w:rsidRPr="001A69E7" w:rsidRDefault="00D32045" w:rsidP="00D32045">
      <w:pPr>
        <w:pStyle w:val="Geenafstand"/>
        <w:rPr>
          <w:szCs w:val="22"/>
        </w:rPr>
      </w:pPr>
      <w:r>
        <w:rPr>
          <w:szCs w:val="22"/>
        </w:rPr>
        <w:t>Alle relevante documenten zijn beschikbaar</w:t>
      </w:r>
      <w:r w:rsidR="00DD73A3">
        <w:rPr>
          <w:szCs w:val="22"/>
        </w:rPr>
        <w:t xml:space="preserve"> in het menu Innovatie Openbare bibliotheken op de website van de Koninklijke bibliotheek</w:t>
      </w:r>
      <w:r w:rsidR="00B444EF">
        <w:rPr>
          <w:szCs w:val="22"/>
        </w:rPr>
        <w:t>.</w:t>
      </w:r>
      <w:r w:rsidR="00EE26A8">
        <w:rPr>
          <w:szCs w:val="22"/>
        </w:rPr>
        <w:br w:type="column"/>
      </w:r>
    </w:p>
    <w:p w14:paraId="7A271091" w14:textId="77777777" w:rsidR="005E2A99" w:rsidRPr="001A69E7" w:rsidRDefault="005E2A99" w:rsidP="005E2A99">
      <w:pPr>
        <w:pStyle w:val="Geenafstand"/>
        <w:rPr>
          <w:szCs w:val="22"/>
        </w:rPr>
      </w:pPr>
    </w:p>
    <w:p w14:paraId="47B393DF" w14:textId="77777777" w:rsidR="00DD73A3" w:rsidRPr="00DD73A3" w:rsidRDefault="00DD73A3" w:rsidP="00DD73A3">
      <w:pPr>
        <w:spacing w:line="276" w:lineRule="auto"/>
        <w:ind w:left="1080"/>
        <w:rPr>
          <w:b/>
          <w:szCs w:val="22"/>
        </w:rPr>
      </w:pPr>
    </w:p>
    <w:p w14:paraId="4F3C9BF7" w14:textId="77777777" w:rsidR="005E2A99" w:rsidRPr="001A69E7" w:rsidRDefault="000D2401" w:rsidP="001A69E7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Algemene p</w:t>
      </w:r>
      <w:r w:rsidR="005E2A99" w:rsidRPr="001A69E7">
        <w:rPr>
          <w:b/>
          <w:szCs w:val="22"/>
        </w:rPr>
        <w:t>rojectinformatie</w:t>
      </w:r>
    </w:p>
    <w:p w14:paraId="63383748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648"/>
      </w:tblGrid>
      <w:tr w:rsidR="00B67BFE" w:rsidRPr="001A69E7" w14:paraId="6A1A7BDF" w14:textId="77777777" w:rsidTr="00B14984">
        <w:tc>
          <w:tcPr>
            <w:tcW w:w="9243" w:type="dxa"/>
            <w:gridSpan w:val="2"/>
            <w:shd w:val="clear" w:color="auto" w:fill="F2F2F2"/>
          </w:tcPr>
          <w:p w14:paraId="7EADBC37" w14:textId="77777777" w:rsidR="00B67BFE" w:rsidRPr="001A69E7" w:rsidRDefault="000D2401" w:rsidP="00C124D7">
            <w:pPr>
              <w:spacing w:line="276" w:lineRule="auto"/>
              <w:rPr>
                <w:i/>
                <w:szCs w:val="22"/>
              </w:rPr>
            </w:pPr>
            <w:r w:rsidRPr="001A69E7">
              <w:rPr>
                <w:i/>
                <w:szCs w:val="22"/>
              </w:rPr>
              <w:t>Geef hier kort en bondig de kern van het project weer.</w:t>
            </w:r>
          </w:p>
        </w:tc>
      </w:tr>
      <w:tr w:rsidR="00B67BFE" w:rsidRPr="001A69E7" w14:paraId="4773CFCA" w14:textId="77777777" w:rsidTr="00B14984">
        <w:tc>
          <w:tcPr>
            <w:tcW w:w="2595" w:type="dxa"/>
            <w:shd w:val="clear" w:color="auto" w:fill="auto"/>
          </w:tcPr>
          <w:p w14:paraId="150EF773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Projectnaam:</w:t>
            </w:r>
          </w:p>
        </w:tc>
        <w:tc>
          <w:tcPr>
            <w:tcW w:w="6648" w:type="dxa"/>
            <w:shd w:val="clear" w:color="auto" w:fill="auto"/>
          </w:tcPr>
          <w:p w14:paraId="7A37BDA8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67BFE" w:rsidRPr="001A69E7" w14:paraId="70E6C339" w14:textId="77777777" w:rsidTr="00B14984">
        <w:tc>
          <w:tcPr>
            <w:tcW w:w="2595" w:type="dxa"/>
            <w:shd w:val="clear" w:color="auto" w:fill="auto"/>
          </w:tcPr>
          <w:p w14:paraId="40F758AA" w14:textId="77777777" w:rsidR="00B67BFE" w:rsidRPr="001A69E7" w:rsidRDefault="000D2401" w:rsidP="00B14984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Doel van het project:</w:t>
            </w:r>
          </w:p>
        </w:tc>
        <w:tc>
          <w:tcPr>
            <w:tcW w:w="6648" w:type="dxa"/>
            <w:shd w:val="clear" w:color="auto" w:fill="auto"/>
          </w:tcPr>
          <w:p w14:paraId="6C115B41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67BFE" w:rsidRPr="001A69E7" w14:paraId="3F16B37D" w14:textId="77777777" w:rsidTr="00B14984">
        <w:tc>
          <w:tcPr>
            <w:tcW w:w="2595" w:type="dxa"/>
            <w:shd w:val="clear" w:color="auto" w:fill="auto"/>
          </w:tcPr>
          <w:p w14:paraId="5FDC503A" w14:textId="77777777" w:rsidR="00B67BFE" w:rsidRPr="001A69E7" w:rsidRDefault="000D2401" w:rsidP="00B14984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Doelgroep:</w:t>
            </w:r>
          </w:p>
        </w:tc>
        <w:tc>
          <w:tcPr>
            <w:tcW w:w="6648" w:type="dxa"/>
            <w:shd w:val="clear" w:color="auto" w:fill="auto"/>
          </w:tcPr>
          <w:p w14:paraId="21FE97EA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67BFE" w:rsidRPr="001A69E7" w14:paraId="7202DF28" w14:textId="77777777" w:rsidTr="00B14984">
        <w:tc>
          <w:tcPr>
            <w:tcW w:w="2595" w:type="dxa"/>
            <w:shd w:val="clear" w:color="auto" w:fill="auto"/>
          </w:tcPr>
          <w:p w14:paraId="64F0A730" w14:textId="77777777" w:rsidR="00B67BFE" w:rsidRPr="001A69E7" w:rsidRDefault="000D2401" w:rsidP="000D2401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Beoogde resultaten: w</w:t>
            </w:r>
            <w:r w:rsidR="00B67BFE" w:rsidRPr="001A69E7">
              <w:rPr>
                <w:b/>
                <w:szCs w:val="22"/>
              </w:rPr>
              <w:t>at wordt er na afloop opgeleverd?</w:t>
            </w:r>
          </w:p>
        </w:tc>
        <w:tc>
          <w:tcPr>
            <w:tcW w:w="6648" w:type="dxa"/>
            <w:shd w:val="clear" w:color="auto" w:fill="auto"/>
          </w:tcPr>
          <w:p w14:paraId="7F4AC209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45AA0" w:rsidRPr="001A69E7" w14:paraId="36C181A3" w14:textId="77777777" w:rsidTr="00B14984">
        <w:tc>
          <w:tcPr>
            <w:tcW w:w="2595" w:type="dxa"/>
            <w:shd w:val="clear" w:color="auto" w:fill="auto"/>
          </w:tcPr>
          <w:p w14:paraId="73380687" w14:textId="77777777" w:rsidR="004255B3" w:rsidRDefault="00B45AA0" w:rsidP="004255B3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A</w:t>
            </w:r>
            <w:r w:rsidR="0053266C">
              <w:rPr>
                <w:b/>
                <w:szCs w:val="22"/>
              </w:rPr>
              <w:t>angevraagd bedrag</w:t>
            </w:r>
            <w:r w:rsidR="00352E54">
              <w:rPr>
                <w:b/>
                <w:szCs w:val="22"/>
              </w:rPr>
              <w:t xml:space="preserve"> tussen</w:t>
            </w:r>
          </w:p>
          <w:p w14:paraId="475F52C4" w14:textId="77777777" w:rsidR="004255B3" w:rsidRDefault="004255B3" w:rsidP="004255B3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€ 30.000- € 50.000,- of</w:t>
            </w:r>
            <w:r w:rsidR="00352E54">
              <w:rPr>
                <w:b/>
                <w:szCs w:val="22"/>
              </w:rPr>
              <w:t xml:space="preserve"> tot</w:t>
            </w:r>
          </w:p>
          <w:p w14:paraId="2EF70E6F" w14:textId="77777777" w:rsidR="00B45AA0" w:rsidRPr="001A69E7" w:rsidRDefault="004255B3" w:rsidP="004255B3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max €15.000</w:t>
            </w:r>
            <w:r w:rsidR="0053266C">
              <w:rPr>
                <w:b/>
                <w:szCs w:val="22"/>
              </w:rPr>
              <w:t xml:space="preserve"> </w:t>
            </w:r>
          </w:p>
        </w:tc>
        <w:tc>
          <w:tcPr>
            <w:tcW w:w="6648" w:type="dxa"/>
            <w:shd w:val="clear" w:color="auto" w:fill="auto"/>
          </w:tcPr>
          <w:p w14:paraId="56F17B02" w14:textId="77777777" w:rsidR="00B45AA0" w:rsidRDefault="00B45AA0" w:rsidP="00B14984">
            <w:pPr>
              <w:spacing w:line="276" w:lineRule="auto"/>
              <w:rPr>
                <w:b/>
                <w:szCs w:val="22"/>
              </w:rPr>
            </w:pPr>
          </w:p>
          <w:p w14:paraId="0908EEE5" w14:textId="77777777" w:rsidR="004255B3" w:rsidRPr="001A69E7" w:rsidRDefault="004255B3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67BFE" w:rsidRPr="001A69E7" w14:paraId="61745BCC" w14:textId="77777777" w:rsidTr="00B14984">
        <w:tc>
          <w:tcPr>
            <w:tcW w:w="2595" w:type="dxa"/>
            <w:shd w:val="clear" w:color="auto" w:fill="auto"/>
          </w:tcPr>
          <w:p w14:paraId="389717C4" w14:textId="77777777" w:rsidR="004255B3" w:rsidRPr="001A69E7" w:rsidRDefault="000D2401" w:rsidP="00352E54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Start- en einddatum van het project:</w:t>
            </w:r>
            <w:r w:rsidR="00352E54">
              <w:rPr>
                <w:b/>
                <w:szCs w:val="22"/>
              </w:rPr>
              <w:t xml:space="preserve"> </w:t>
            </w:r>
            <w:r w:rsidR="004255B3">
              <w:rPr>
                <w:b/>
                <w:szCs w:val="22"/>
              </w:rPr>
              <w:t>(max. 2 jaar voor een groot project</w:t>
            </w:r>
            <w:r w:rsidR="00352E54">
              <w:rPr>
                <w:b/>
                <w:szCs w:val="22"/>
              </w:rPr>
              <w:t xml:space="preserve"> €30.000,-</w:t>
            </w:r>
            <w:r w:rsidR="00DD73A3">
              <w:rPr>
                <w:b/>
                <w:szCs w:val="22"/>
              </w:rPr>
              <w:t xml:space="preserve"> tot €50.000,-</w:t>
            </w:r>
            <w:r w:rsidR="004255B3">
              <w:rPr>
                <w:b/>
                <w:szCs w:val="22"/>
              </w:rPr>
              <w:t>, max. 1 jaar voor een klein project</w:t>
            </w:r>
            <w:r w:rsidR="00DD73A3">
              <w:rPr>
                <w:b/>
                <w:szCs w:val="22"/>
              </w:rPr>
              <w:t xml:space="preserve"> tot €15.000,-</w:t>
            </w:r>
            <w:r w:rsidR="00352E54">
              <w:rPr>
                <w:b/>
                <w:szCs w:val="22"/>
              </w:rPr>
              <w:t>)</w:t>
            </w:r>
          </w:p>
        </w:tc>
        <w:tc>
          <w:tcPr>
            <w:tcW w:w="6648" w:type="dxa"/>
            <w:shd w:val="clear" w:color="auto" w:fill="auto"/>
          </w:tcPr>
          <w:p w14:paraId="177793F8" w14:textId="77777777" w:rsidR="00B67BFE" w:rsidRPr="001A69E7" w:rsidRDefault="00B67BFE" w:rsidP="00B14984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47F27E9F" w14:textId="77777777" w:rsidR="00497E0E" w:rsidRPr="001A69E7" w:rsidRDefault="00497E0E" w:rsidP="00D77544">
      <w:pPr>
        <w:spacing w:line="276" w:lineRule="auto"/>
        <w:rPr>
          <w:b/>
          <w:szCs w:val="22"/>
        </w:rPr>
      </w:pPr>
    </w:p>
    <w:p w14:paraId="3CF0679D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p w14:paraId="6DC3C14F" w14:textId="77777777" w:rsidR="00930EBC" w:rsidRPr="001A69E7" w:rsidRDefault="00930EBC" w:rsidP="00D77544">
      <w:pPr>
        <w:spacing w:line="276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67BFE" w:rsidRPr="001A69E7" w14:paraId="516BAD3D" w14:textId="77777777" w:rsidTr="00B14984">
        <w:tc>
          <w:tcPr>
            <w:tcW w:w="9243" w:type="dxa"/>
            <w:shd w:val="clear" w:color="auto" w:fill="F2F2F2"/>
          </w:tcPr>
          <w:p w14:paraId="09DBD449" w14:textId="77777777" w:rsidR="00B67BFE" w:rsidRPr="001A69E7" w:rsidRDefault="00D07D6C" w:rsidP="000D2401">
            <w:pPr>
              <w:spacing w:line="276" w:lineRule="auto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Samenvatting </w:t>
            </w:r>
            <w:r w:rsidR="000D2401" w:rsidRPr="00BB05B3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roject</w:t>
            </w:r>
            <w:r w:rsidR="00BB05B3">
              <w:rPr>
                <w:i/>
                <w:szCs w:val="22"/>
              </w:rPr>
              <w:br/>
            </w:r>
            <w:r w:rsidR="00B67BFE" w:rsidRPr="001A69E7">
              <w:rPr>
                <w:i/>
                <w:szCs w:val="22"/>
              </w:rPr>
              <w:t xml:space="preserve">Geef </w:t>
            </w:r>
            <w:r w:rsidR="000D2401" w:rsidRPr="001A69E7">
              <w:rPr>
                <w:i/>
                <w:szCs w:val="22"/>
              </w:rPr>
              <w:t>hier een samenvatting van het activiteitenplan in maximaal 200 woorden</w:t>
            </w:r>
            <w:r w:rsidR="00B67BFE" w:rsidRPr="001A69E7">
              <w:rPr>
                <w:i/>
                <w:szCs w:val="22"/>
              </w:rPr>
              <w:t>.</w:t>
            </w:r>
          </w:p>
        </w:tc>
      </w:tr>
      <w:tr w:rsidR="00B67BFE" w:rsidRPr="001A69E7" w14:paraId="3BB19943" w14:textId="77777777" w:rsidTr="00B14984">
        <w:tc>
          <w:tcPr>
            <w:tcW w:w="9243" w:type="dxa"/>
            <w:shd w:val="clear" w:color="auto" w:fill="auto"/>
          </w:tcPr>
          <w:p w14:paraId="2AE1EA42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37E4AB70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5A91A9C6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212AF2B7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07AE0B89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3AFD2AF6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1D65EEF2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6A8C69A4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27BDAD78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32B495DC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54E5D46A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  <w:p w14:paraId="1012C8E4" w14:textId="77777777" w:rsidR="00B67BFE" w:rsidRPr="001A69E7" w:rsidRDefault="00B67BFE" w:rsidP="00B14984">
            <w:pPr>
              <w:spacing w:line="276" w:lineRule="auto"/>
              <w:rPr>
                <w:szCs w:val="22"/>
              </w:rPr>
            </w:pPr>
          </w:p>
        </w:tc>
      </w:tr>
    </w:tbl>
    <w:p w14:paraId="27516F4A" w14:textId="77777777" w:rsidR="00930EBC" w:rsidRPr="001A69E7" w:rsidRDefault="00656F3C" w:rsidP="00D77544">
      <w:pPr>
        <w:spacing w:line="276" w:lineRule="auto"/>
        <w:rPr>
          <w:szCs w:val="22"/>
        </w:rPr>
      </w:pPr>
      <w:r>
        <w:rPr>
          <w:szCs w:val="22"/>
        </w:rPr>
        <w:br w:type="column"/>
      </w:r>
    </w:p>
    <w:p w14:paraId="7A273C73" w14:textId="77777777" w:rsidR="0001202D" w:rsidRPr="001A69E7" w:rsidRDefault="0001202D" w:rsidP="00D77544">
      <w:pPr>
        <w:spacing w:line="276" w:lineRule="auto"/>
        <w:rPr>
          <w:b/>
          <w:szCs w:val="22"/>
        </w:rPr>
      </w:pPr>
    </w:p>
    <w:p w14:paraId="4E470E6C" w14:textId="77777777" w:rsidR="00EC54A3" w:rsidRPr="001A69E7" w:rsidRDefault="005C1C03" w:rsidP="00D77544">
      <w:pPr>
        <w:spacing w:line="276" w:lineRule="auto"/>
        <w:rPr>
          <w:b/>
          <w:szCs w:val="22"/>
        </w:rPr>
      </w:pPr>
      <w:r w:rsidRPr="001A69E7">
        <w:rPr>
          <w:b/>
          <w:szCs w:val="22"/>
        </w:rPr>
        <w:t>3</w:t>
      </w:r>
      <w:r w:rsidRPr="001A69E7">
        <w:rPr>
          <w:b/>
          <w:szCs w:val="22"/>
        </w:rPr>
        <w:tab/>
        <w:t>Voorwaarden en b</w:t>
      </w:r>
      <w:r w:rsidR="00497E0E" w:rsidRPr="001A69E7">
        <w:rPr>
          <w:b/>
          <w:szCs w:val="22"/>
        </w:rPr>
        <w:t>eoordelingscriteria</w:t>
      </w:r>
    </w:p>
    <w:p w14:paraId="17012ED0" w14:textId="77777777" w:rsidR="007C4919" w:rsidRDefault="00BB05B3" w:rsidP="00D77544">
      <w:pPr>
        <w:spacing w:line="276" w:lineRule="auto"/>
        <w:rPr>
          <w:szCs w:val="22"/>
        </w:rPr>
      </w:pPr>
      <w:r>
        <w:rPr>
          <w:szCs w:val="22"/>
        </w:rPr>
        <w:t>NB: In de middelste kolom wordt verwezen naar artikelen in de Tijdelijke subsidieregels Innovatiegelden 201</w:t>
      </w:r>
      <w:r w:rsidR="00B6643E">
        <w:rPr>
          <w:szCs w:val="22"/>
        </w:rPr>
        <w:t>9-2022</w:t>
      </w:r>
      <w:r>
        <w:rPr>
          <w:szCs w:val="22"/>
        </w:rPr>
        <w:t>, tenzij a</w:t>
      </w:r>
      <w:r w:rsidR="00EB4191">
        <w:rPr>
          <w:szCs w:val="22"/>
        </w:rPr>
        <w:t>nders is vermeld.</w:t>
      </w:r>
    </w:p>
    <w:p w14:paraId="236D926B" w14:textId="77777777" w:rsidR="00BB05B3" w:rsidRPr="00BB05B3" w:rsidRDefault="00BB05B3" w:rsidP="00D77544">
      <w:pPr>
        <w:spacing w:line="276" w:lineRule="auto"/>
        <w:rPr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84"/>
        <w:gridCol w:w="5795"/>
      </w:tblGrid>
      <w:tr w:rsidR="00C8744C" w:rsidRPr="001A69E7" w14:paraId="1413218A" w14:textId="77777777" w:rsidTr="000A77AA">
        <w:tc>
          <w:tcPr>
            <w:tcW w:w="546" w:type="dxa"/>
          </w:tcPr>
          <w:p w14:paraId="3D96D6D5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  <w:r w:rsidRPr="001A69E7">
              <w:rPr>
                <w:szCs w:val="22"/>
              </w:rPr>
              <w:t>1</w:t>
            </w:r>
          </w:p>
        </w:tc>
        <w:tc>
          <w:tcPr>
            <w:tcW w:w="3484" w:type="dxa"/>
            <w:shd w:val="clear" w:color="auto" w:fill="auto"/>
          </w:tcPr>
          <w:p w14:paraId="5EBC798D" w14:textId="77777777" w:rsidR="00C8744C" w:rsidRDefault="00C8744C" w:rsidP="00F37A7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De aanvraag is compleet en correct, conform het  Subsidiereglement van de KB en bin</w:t>
            </w:r>
            <w:r w:rsidR="000268DD">
              <w:rPr>
                <w:szCs w:val="22"/>
              </w:rPr>
              <w:t>nen de termijn ingediend (Art. 6</w:t>
            </w:r>
            <w:r>
              <w:rPr>
                <w:szCs w:val="22"/>
              </w:rPr>
              <w:t xml:space="preserve"> lid 1</w:t>
            </w:r>
            <w:r w:rsidR="000268DD">
              <w:rPr>
                <w:szCs w:val="22"/>
              </w:rPr>
              <w:t xml:space="preserve"> en 2</w:t>
            </w:r>
            <w:r>
              <w:rPr>
                <w:szCs w:val="22"/>
              </w:rPr>
              <w:t xml:space="preserve">). </w:t>
            </w:r>
          </w:p>
          <w:p w14:paraId="7F8FFDB2" w14:textId="77777777" w:rsidR="00C8744C" w:rsidRPr="00723C75" w:rsidRDefault="00C8744C" w:rsidP="00F37A7F">
            <w:pPr>
              <w:spacing w:line="276" w:lineRule="auto"/>
              <w:rPr>
                <w:i/>
                <w:szCs w:val="22"/>
              </w:rPr>
            </w:pPr>
            <w:r w:rsidRPr="00723C75">
              <w:rPr>
                <w:i/>
                <w:szCs w:val="22"/>
              </w:rPr>
              <w:t>Beantwoord deze vraag met ja of nee</w:t>
            </w:r>
            <w:r w:rsidR="00EB4191"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52048FF2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</w:p>
        </w:tc>
      </w:tr>
      <w:tr w:rsidR="00A505F5" w:rsidRPr="001A69E7" w14:paraId="30F8BEB9" w14:textId="77777777" w:rsidTr="00A505F5">
        <w:tc>
          <w:tcPr>
            <w:tcW w:w="546" w:type="dxa"/>
          </w:tcPr>
          <w:p w14:paraId="3CFA70D1" w14:textId="77777777" w:rsidR="00A505F5" w:rsidRPr="001A69E7" w:rsidRDefault="00DE3A21" w:rsidP="00A505F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14:paraId="6EC6D8EA" w14:textId="77777777" w:rsidR="00A505F5" w:rsidRDefault="00A505F5" w:rsidP="00A505F5">
            <w:pPr>
              <w:spacing w:line="276" w:lineRule="auto"/>
              <w:rPr>
                <w:szCs w:val="22"/>
              </w:rPr>
            </w:pPr>
            <w:r w:rsidRPr="001A69E7">
              <w:rPr>
                <w:szCs w:val="22"/>
              </w:rPr>
              <w:t>De begroting is</w:t>
            </w:r>
            <w:r>
              <w:rPr>
                <w:szCs w:val="22"/>
              </w:rPr>
              <w:t xml:space="preserve"> voldoende gespecificeerd, sluitend en door te rekenen (Art. 6 lid 3) </w:t>
            </w:r>
          </w:p>
          <w:p w14:paraId="5D7C84CA" w14:textId="77777777" w:rsidR="00A505F5" w:rsidRPr="001A69E7" w:rsidRDefault="00A505F5" w:rsidP="00A505F5">
            <w:pPr>
              <w:spacing w:line="276" w:lineRule="auto"/>
              <w:rPr>
                <w:szCs w:val="22"/>
              </w:rPr>
            </w:pPr>
            <w:r w:rsidRPr="00723C75">
              <w:rPr>
                <w:i/>
                <w:szCs w:val="22"/>
              </w:rPr>
              <w:t>Beantwoord deze vraag met ja of nee</w:t>
            </w:r>
            <w:r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0CFF15EC" w14:textId="77777777" w:rsidR="00A505F5" w:rsidRPr="001A69E7" w:rsidRDefault="00A505F5" w:rsidP="00A505F5">
            <w:pPr>
              <w:spacing w:line="276" w:lineRule="auto"/>
              <w:rPr>
                <w:szCs w:val="22"/>
              </w:rPr>
            </w:pPr>
          </w:p>
        </w:tc>
      </w:tr>
      <w:tr w:rsidR="00C8744C" w:rsidRPr="001A69E7" w14:paraId="7FDE1CA3" w14:textId="77777777" w:rsidTr="000A77AA">
        <w:tc>
          <w:tcPr>
            <w:tcW w:w="546" w:type="dxa"/>
          </w:tcPr>
          <w:p w14:paraId="51B99DB1" w14:textId="77777777" w:rsidR="00C8744C" w:rsidRPr="001A69E7" w:rsidRDefault="00DE3A21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84" w:type="dxa"/>
            <w:shd w:val="clear" w:color="auto" w:fill="auto"/>
          </w:tcPr>
          <w:p w14:paraId="58E36B03" w14:textId="77777777" w:rsidR="00B6643E" w:rsidRPr="00B6643E" w:rsidRDefault="00C8744C" w:rsidP="00E97F02">
            <w:pPr>
              <w:spacing w:line="276" w:lineRule="auto"/>
              <w:rPr>
                <w:szCs w:val="22"/>
              </w:rPr>
            </w:pPr>
            <w:r w:rsidRPr="00B6643E">
              <w:rPr>
                <w:szCs w:val="22"/>
              </w:rPr>
              <w:t xml:space="preserve">Het project draagt bij </w:t>
            </w:r>
            <w:r w:rsidR="00B6643E" w:rsidRPr="00B6643E">
              <w:rPr>
                <w:szCs w:val="22"/>
              </w:rPr>
              <w:t xml:space="preserve">aan </w:t>
            </w:r>
            <w:r w:rsidR="00B6643E" w:rsidRPr="00DE3A21">
              <w:rPr>
                <w:b/>
                <w:szCs w:val="22"/>
              </w:rPr>
              <w:t>één of meer</w:t>
            </w:r>
            <w:r w:rsidR="00B6643E" w:rsidRPr="00B6643E">
              <w:rPr>
                <w:szCs w:val="22"/>
              </w:rPr>
              <w:t xml:space="preserve"> van de doelen, die de KB nastreeft met de regeling</w:t>
            </w:r>
            <w:r w:rsidR="000268DD">
              <w:rPr>
                <w:szCs w:val="22"/>
              </w:rPr>
              <w:t xml:space="preserve"> (Art 2)</w:t>
            </w:r>
            <w:r w:rsidR="00B6643E" w:rsidRPr="00B6643E">
              <w:rPr>
                <w:szCs w:val="22"/>
              </w:rPr>
              <w:t>:</w:t>
            </w:r>
          </w:p>
          <w:p w14:paraId="278D3885" w14:textId="77777777" w:rsidR="00B6643E" w:rsidRPr="00B6643E" w:rsidRDefault="00B6643E" w:rsidP="00B6643E">
            <w:pPr>
              <w:pStyle w:val="labeled"/>
              <w:shd w:val="clear" w:color="auto" w:fill="FFFFFF"/>
              <w:spacing w:before="0" w:beforeAutospacing="0" w:after="0" w:afterAutospacing="0"/>
              <w:rPr>
                <w:rFonts w:ascii="Sylfaen" w:hAnsi="Sylfaen"/>
                <w:color w:val="000000"/>
                <w:sz w:val="22"/>
                <w:szCs w:val="22"/>
              </w:rPr>
            </w:pPr>
            <w:r w:rsidRPr="00B6643E">
              <w:rPr>
                <w:rStyle w:val="ol"/>
                <w:rFonts w:ascii="Sylfaen" w:hAnsi="Sylfaen"/>
                <w:color w:val="000000"/>
                <w:sz w:val="22"/>
                <w:szCs w:val="22"/>
              </w:rPr>
              <w:t xml:space="preserve">a. </w:t>
            </w:r>
            <w:r w:rsidRPr="00B6643E">
              <w:rPr>
                <w:rFonts w:ascii="Sylfaen" w:hAnsi="Sylfaen"/>
                <w:color w:val="000000"/>
                <w:sz w:val="22"/>
                <w:szCs w:val="22"/>
              </w:rPr>
              <w:t xml:space="preserve">het versterken en stimuleren van </w:t>
            </w:r>
            <w:r w:rsidRPr="00B6643E">
              <w:rPr>
                <w:rFonts w:ascii="Sylfaen" w:hAnsi="Sylfaen"/>
                <w:b/>
                <w:color w:val="000000"/>
                <w:sz w:val="22"/>
                <w:szCs w:val="22"/>
              </w:rPr>
              <w:t>de innovatiekracht</w:t>
            </w:r>
            <w:r w:rsidRPr="00B6643E">
              <w:rPr>
                <w:rFonts w:ascii="Sylfaen" w:hAnsi="Sylfaen"/>
                <w:color w:val="000000"/>
                <w:sz w:val="22"/>
                <w:szCs w:val="22"/>
              </w:rPr>
              <w:t xml:space="preserve"> van het bibliotheeknetwerk;</w:t>
            </w:r>
          </w:p>
          <w:p w14:paraId="6FBE0567" w14:textId="77777777" w:rsidR="00B6643E" w:rsidRPr="00B6643E" w:rsidRDefault="00B6643E" w:rsidP="00B6643E">
            <w:pPr>
              <w:pStyle w:val="labeled"/>
              <w:shd w:val="clear" w:color="auto" w:fill="FFFFFF"/>
              <w:spacing w:before="0" w:beforeAutospacing="0" w:after="0" w:afterAutospacing="0"/>
              <w:rPr>
                <w:rFonts w:ascii="Sylfaen" w:hAnsi="Sylfaen"/>
                <w:color w:val="000000"/>
                <w:sz w:val="22"/>
                <w:szCs w:val="22"/>
              </w:rPr>
            </w:pPr>
            <w:r w:rsidRPr="00B6643E">
              <w:rPr>
                <w:rStyle w:val="ol"/>
                <w:rFonts w:ascii="Sylfaen" w:hAnsi="Sylfaen"/>
                <w:color w:val="000000"/>
                <w:sz w:val="22"/>
                <w:szCs w:val="22"/>
              </w:rPr>
              <w:t xml:space="preserve">b. </w:t>
            </w:r>
            <w:r w:rsidRPr="00B6643E">
              <w:rPr>
                <w:rFonts w:ascii="Sylfaen" w:hAnsi="Sylfaen"/>
                <w:color w:val="000000"/>
                <w:sz w:val="22"/>
                <w:szCs w:val="22"/>
              </w:rPr>
              <w:t xml:space="preserve">het versterken van de </w:t>
            </w:r>
            <w:r w:rsidRPr="00B6643E">
              <w:rPr>
                <w:rFonts w:ascii="Sylfaen" w:hAnsi="Sylfaen"/>
                <w:b/>
                <w:color w:val="000000"/>
                <w:sz w:val="22"/>
                <w:szCs w:val="22"/>
              </w:rPr>
              <w:t>digitale transitie</w:t>
            </w:r>
            <w:r w:rsidRPr="00B6643E">
              <w:rPr>
                <w:rFonts w:ascii="Sylfaen" w:hAnsi="Sylfaen"/>
                <w:color w:val="000000"/>
                <w:sz w:val="22"/>
                <w:szCs w:val="22"/>
              </w:rPr>
              <w:t xml:space="preserve"> in het bibliotheeknetwerk;</w:t>
            </w:r>
          </w:p>
          <w:p w14:paraId="67E23E5F" w14:textId="77777777" w:rsidR="00B6643E" w:rsidRPr="00B6643E" w:rsidRDefault="00B6643E" w:rsidP="00B6643E">
            <w:pPr>
              <w:pStyle w:val="labeled"/>
              <w:shd w:val="clear" w:color="auto" w:fill="FFFFFF"/>
              <w:spacing w:before="0" w:beforeAutospacing="0" w:after="0" w:afterAutospacing="0"/>
              <w:rPr>
                <w:rFonts w:ascii="Sylfaen" w:hAnsi="Sylfaen"/>
                <w:color w:val="000000"/>
                <w:sz w:val="17"/>
                <w:szCs w:val="17"/>
              </w:rPr>
            </w:pPr>
            <w:r w:rsidRPr="00B6643E">
              <w:rPr>
                <w:rStyle w:val="ol"/>
                <w:rFonts w:ascii="Sylfaen" w:hAnsi="Sylfaen"/>
                <w:color w:val="000000"/>
                <w:sz w:val="22"/>
                <w:szCs w:val="22"/>
              </w:rPr>
              <w:t xml:space="preserve">c. </w:t>
            </w:r>
            <w:r w:rsidRPr="00B6643E">
              <w:rPr>
                <w:rFonts w:ascii="Sylfaen" w:hAnsi="Sylfaen"/>
                <w:color w:val="000000"/>
                <w:sz w:val="22"/>
                <w:szCs w:val="22"/>
              </w:rPr>
              <w:t xml:space="preserve">het ondersteunen van de </w:t>
            </w:r>
            <w:r w:rsidRPr="00B6643E">
              <w:rPr>
                <w:rFonts w:ascii="Sylfaen" w:hAnsi="Sylfaen"/>
                <w:b/>
                <w:color w:val="000000"/>
                <w:sz w:val="22"/>
                <w:szCs w:val="22"/>
              </w:rPr>
              <w:t>doorgroei en uitrol van kansrijke innovatieve initiatieven</w:t>
            </w:r>
            <w:r w:rsidRPr="00B6643E">
              <w:rPr>
                <w:rFonts w:ascii="Sylfaen" w:hAnsi="Sylfaen"/>
                <w:color w:val="000000"/>
                <w:sz w:val="17"/>
                <w:szCs w:val="17"/>
              </w:rPr>
              <w:t>.</w:t>
            </w:r>
          </w:p>
          <w:p w14:paraId="6D7FA963" w14:textId="77777777" w:rsidR="00B6643E" w:rsidRPr="00B6643E" w:rsidRDefault="00B6643E" w:rsidP="00B6643E">
            <w:pPr>
              <w:spacing w:line="276" w:lineRule="auto"/>
              <w:rPr>
                <w:szCs w:val="22"/>
              </w:rPr>
            </w:pPr>
          </w:p>
          <w:p w14:paraId="559223DD" w14:textId="77777777" w:rsidR="00C8744C" w:rsidRPr="00723C75" w:rsidRDefault="00C8744C" w:rsidP="00B6643E">
            <w:pPr>
              <w:spacing w:line="276" w:lineRule="auto"/>
              <w:rPr>
                <w:i/>
                <w:szCs w:val="22"/>
              </w:rPr>
            </w:pPr>
            <w:r w:rsidRPr="00723C75">
              <w:rPr>
                <w:i/>
                <w:szCs w:val="22"/>
              </w:rPr>
              <w:t>B</w:t>
            </w:r>
            <w:r w:rsidR="00B6643E">
              <w:rPr>
                <w:i/>
                <w:szCs w:val="22"/>
              </w:rPr>
              <w:t xml:space="preserve">eantwoord met een </w:t>
            </w:r>
            <w:r w:rsidR="00B6643E" w:rsidRPr="0046383C">
              <w:rPr>
                <w:b/>
                <w:i/>
                <w:szCs w:val="22"/>
              </w:rPr>
              <w:t>keuze voor a, b of c</w:t>
            </w:r>
            <w:r w:rsidRPr="0046383C">
              <w:rPr>
                <w:b/>
                <w:i/>
                <w:szCs w:val="22"/>
              </w:rPr>
              <w:t xml:space="preserve"> of </w:t>
            </w:r>
            <w:r w:rsidR="00B6643E" w:rsidRPr="0046383C">
              <w:rPr>
                <w:b/>
                <w:i/>
                <w:szCs w:val="22"/>
              </w:rPr>
              <w:t>een combinatie</w:t>
            </w:r>
            <w:r w:rsidR="00B6643E">
              <w:rPr>
                <w:i/>
                <w:szCs w:val="22"/>
              </w:rPr>
              <w:t xml:space="preserve"> </w:t>
            </w:r>
            <w:r w:rsidRPr="00F66942">
              <w:rPr>
                <w:i/>
                <w:szCs w:val="22"/>
              </w:rPr>
              <w:t>e</w:t>
            </w:r>
            <w:r w:rsidRPr="00723C75">
              <w:rPr>
                <w:i/>
                <w:szCs w:val="22"/>
              </w:rPr>
              <w:t>n leg</w:t>
            </w:r>
            <w:r w:rsidR="00D07D6C">
              <w:rPr>
                <w:i/>
                <w:szCs w:val="22"/>
              </w:rPr>
              <w:t xml:space="preserve"> in het kort</w:t>
            </w:r>
            <w:r w:rsidRPr="00723C75">
              <w:rPr>
                <w:i/>
                <w:szCs w:val="22"/>
              </w:rPr>
              <w:t xml:space="preserve"> uit waarom</w:t>
            </w:r>
            <w:r w:rsidR="00EB4191"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6276BA83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</w:p>
        </w:tc>
      </w:tr>
      <w:tr w:rsidR="00DE3A21" w:rsidRPr="001A69E7" w14:paraId="541904D2" w14:textId="77777777" w:rsidTr="000A77AA">
        <w:tc>
          <w:tcPr>
            <w:tcW w:w="546" w:type="dxa"/>
          </w:tcPr>
          <w:p w14:paraId="06FD8C62" w14:textId="77777777" w:rsidR="00DE3A21" w:rsidRDefault="00DE3A21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84" w:type="dxa"/>
            <w:shd w:val="clear" w:color="auto" w:fill="auto"/>
          </w:tcPr>
          <w:p w14:paraId="47FF461F" w14:textId="77777777" w:rsidR="00DB6608" w:rsidRPr="00DB6608" w:rsidRDefault="00DB6608" w:rsidP="00DB6608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DB6608">
              <w:rPr>
                <w:rFonts w:eastAsia="Times New Roman"/>
                <w:color w:val="000000"/>
                <w:szCs w:val="22"/>
                <w:lang w:eastAsia="nl-NL"/>
              </w:rPr>
              <w:t xml:space="preserve">Het project draagt bij aan de verdere ontwikkeling en innovatie van het bibliotheeknetwerk en past binnen de  </w:t>
            </w:r>
          </w:p>
          <w:p w14:paraId="2731E7C8" w14:textId="77777777" w:rsidR="00DE3A21" w:rsidRPr="00306AEB" w:rsidRDefault="00DE3A21" w:rsidP="00E97F02">
            <w:pPr>
              <w:spacing w:line="276" w:lineRule="auto"/>
              <w:rPr>
                <w:szCs w:val="22"/>
                <w:lang w:val="en-US"/>
              </w:rPr>
            </w:pPr>
            <w:proofErr w:type="spellStart"/>
            <w:r w:rsidRPr="00306AEB">
              <w:rPr>
                <w:szCs w:val="22"/>
                <w:lang w:val="en-US"/>
              </w:rPr>
              <w:t>Innovatieagenda</w:t>
            </w:r>
            <w:proofErr w:type="spellEnd"/>
            <w:r w:rsidRPr="00306AEB">
              <w:rPr>
                <w:szCs w:val="22"/>
                <w:lang w:val="en-US"/>
              </w:rPr>
              <w:t xml:space="preserve"> 2016-2018</w:t>
            </w:r>
            <w:r w:rsidR="00306AEB" w:rsidRPr="00306AEB">
              <w:rPr>
                <w:szCs w:val="22"/>
                <w:lang w:val="en-US"/>
              </w:rPr>
              <w:t xml:space="preserve"> (Art 4.1 a </w:t>
            </w:r>
            <w:proofErr w:type="spellStart"/>
            <w:r w:rsidR="00306AEB" w:rsidRPr="00306AEB">
              <w:rPr>
                <w:szCs w:val="22"/>
                <w:lang w:val="en-US"/>
              </w:rPr>
              <w:t>en</w:t>
            </w:r>
            <w:proofErr w:type="spellEnd"/>
            <w:r w:rsidR="00306AEB" w:rsidRPr="00306AEB">
              <w:rPr>
                <w:szCs w:val="22"/>
                <w:lang w:val="en-US"/>
              </w:rPr>
              <w:t xml:space="preserve"> b</w:t>
            </w:r>
            <w:r w:rsidR="00DB6608" w:rsidRPr="00306AEB">
              <w:rPr>
                <w:szCs w:val="22"/>
                <w:lang w:val="en-US"/>
              </w:rPr>
              <w:t>)</w:t>
            </w:r>
          </w:p>
          <w:p w14:paraId="4095B94D" w14:textId="77777777" w:rsidR="00DE3A21" w:rsidRDefault="00DE3A21" w:rsidP="00DE3A21">
            <w:pPr>
              <w:spacing w:line="276" w:lineRule="auto"/>
              <w:rPr>
                <w:i/>
                <w:szCs w:val="22"/>
              </w:rPr>
            </w:pPr>
            <w:r w:rsidRPr="00723C75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 xml:space="preserve">eantwoord met ja of nee </w:t>
            </w:r>
            <w:r w:rsidRPr="00F66942">
              <w:rPr>
                <w:i/>
                <w:szCs w:val="22"/>
              </w:rPr>
              <w:t>e</w:t>
            </w:r>
            <w:r w:rsidRPr="00723C75">
              <w:rPr>
                <w:i/>
                <w:szCs w:val="22"/>
              </w:rPr>
              <w:t xml:space="preserve">n leg </w:t>
            </w:r>
            <w:r w:rsidR="00DD73A3">
              <w:rPr>
                <w:i/>
                <w:szCs w:val="22"/>
              </w:rPr>
              <w:t xml:space="preserve">voor beide onderdelen </w:t>
            </w:r>
            <w:r w:rsidRPr="00723C75">
              <w:rPr>
                <w:i/>
                <w:szCs w:val="22"/>
              </w:rPr>
              <w:t>uit waarom</w:t>
            </w:r>
            <w:r>
              <w:rPr>
                <w:i/>
                <w:szCs w:val="22"/>
              </w:rPr>
              <w:t>.</w:t>
            </w:r>
          </w:p>
          <w:p w14:paraId="4AF28A0D" w14:textId="77777777" w:rsidR="0046383C" w:rsidRDefault="0046383C" w:rsidP="00DE3A21">
            <w:pPr>
              <w:spacing w:line="276" w:lineRule="auto"/>
              <w:rPr>
                <w:i/>
                <w:szCs w:val="22"/>
              </w:rPr>
            </w:pPr>
          </w:p>
          <w:p w14:paraId="55A6EEB6" w14:textId="77777777" w:rsidR="0046383C" w:rsidRDefault="0046383C" w:rsidP="00DE3A21">
            <w:pPr>
              <w:spacing w:line="276" w:lineRule="auto"/>
              <w:rPr>
                <w:i/>
                <w:szCs w:val="22"/>
              </w:rPr>
            </w:pPr>
          </w:p>
          <w:p w14:paraId="00209BBB" w14:textId="77777777" w:rsidR="0046383C" w:rsidRPr="00B6643E" w:rsidRDefault="0046383C" w:rsidP="00DE3A21">
            <w:pPr>
              <w:spacing w:line="276" w:lineRule="auto"/>
              <w:rPr>
                <w:szCs w:val="22"/>
              </w:rPr>
            </w:pPr>
          </w:p>
        </w:tc>
        <w:tc>
          <w:tcPr>
            <w:tcW w:w="5795" w:type="dxa"/>
          </w:tcPr>
          <w:p w14:paraId="7E02FFB7" w14:textId="77777777" w:rsidR="00DE3A21" w:rsidRPr="001A69E7" w:rsidRDefault="00DE3A21" w:rsidP="00BB56DB">
            <w:pPr>
              <w:spacing w:line="276" w:lineRule="auto"/>
              <w:rPr>
                <w:szCs w:val="22"/>
              </w:rPr>
            </w:pPr>
          </w:p>
        </w:tc>
      </w:tr>
      <w:tr w:rsidR="00C8744C" w:rsidRPr="001A69E7" w14:paraId="2EBB9F6E" w14:textId="77777777" w:rsidTr="000A77AA">
        <w:tc>
          <w:tcPr>
            <w:tcW w:w="546" w:type="dxa"/>
          </w:tcPr>
          <w:p w14:paraId="5EDABF62" w14:textId="77777777" w:rsidR="00C8744C" w:rsidRPr="001A69E7" w:rsidRDefault="00D07D6C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484" w:type="dxa"/>
            <w:shd w:val="clear" w:color="auto" w:fill="auto"/>
          </w:tcPr>
          <w:p w14:paraId="08ECFD4E" w14:textId="77777777" w:rsidR="00DE3A21" w:rsidRPr="00DD78F9" w:rsidRDefault="00DE3A21" w:rsidP="00DE3A2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2"/>
                <w:lang w:eastAsia="nl-NL"/>
              </w:rPr>
            </w:pPr>
            <w:r w:rsidRPr="00DD78F9">
              <w:rPr>
                <w:rFonts w:eastAsia="Times New Roman"/>
                <w:color w:val="000000"/>
                <w:szCs w:val="22"/>
                <w:lang w:eastAsia="nl-NL"/>
              </w:rPr>
              <w:t>Het project is niet vergelijkbaar met projecten die al eerder in het bibliotheekne</w:t>
            </w:r>
            <w:r w:rsidR="00DD78F9" w:rsidRPr="00DD78F9">
              <w:rPr>
                <w:rFonts w:eastAsia="Times New Roman"/>
                <w:color w:val="000000"/>
                <w:szCs w:val="22"/>
                <w:lang w:eastAsia="nl-NL"/>
              </w:rPr>
              <w:t>twerk zijn uitgevoerd (Art. 4.</w:t>
            </w:r>
            <w:r w:rsidRPr="00DD78F9">
              <w:rPr>
                <w:rFonts w:eastAsia="Times New Roman"/>
                <w:color w:val="000000"/>
                <w:szCs w:val="22"/>
                <w:lang w:eastAsia="nl-NL"/>
              </w:rPr>
              <w:t>3a)</w:t>
            </w:r>
          </w:p>
          <w:p w14:paraId="06BE3FA1" w14:textId="77777777" w:rsidR="00C8744C" w:rsidRPr="00723C75" w:rsidRDefault="00C8744C" w:rsidP="00DE3A21">
            <w:pPr>
              <w:spacing w:line="276" w:lineRule="auto"/>
              <w:rPr>
                <w:i/>
                <w:szCs w:val="22"/>
              </w:rPr>
            </w:pPr>
            <w:r w:rsidRPr="00723C75">
              <w:rPr>
                <w:i/>
                <w:szCs w:val="22"/>
              </w:rPr>
              <w:t>B</w:t>
            </w:r>
            <w:r w:rsidR="00DE3A21">
              <w:rPr>
                <w:i/>
                <w:szCs w:val="22"/>
              </w:rPr>
              <w:t>eantwoord deze vraag met correct of niet correct</w:t>
            </w:r>
            <w:r w:rsidR="00EB4191"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4B9BAFFF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</w:p>
        </w:tc>
      </w:tr>
      <w:tr w:rsidR="00DE3A21" w:rsidRPr="001A69E7" w14:paraId="6446E718" w14:textId="77777777" w:rsidTr="000A77AA">
        <w:tc>
          <w:tcPr>
            <w:tcW w:w="546" w:type="dxa"/>
          </w:tcPr>
          <w:p w14:paraId="6EE017F9" w14:textId="77777777" w:rsidR="00DE3A21" w:rsidRDefault="00D07D6C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484" w:type="dxa"/>
            <w:shd w:val="clear" w:color="auto" w:fill="auto"/>
          </w:tcPr>
          <w:p w14:paraId="2604A392" w14:textId="77777777" w:rsidR="00DE3A21" w:rsidRPr="00DD78F9" w:rsidRDefault="00DE3A21" w:rsidP="00DE3A2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2"/>
                <w:lang w:eastAsia="nl-NL"/>
              </w:rPr>
            </w:pPr>
            <w:r w:rsidRPr="00DD78F9">
              <w:rPr>
                <w:rFonts w:eastAsia="Times New Roman"/>
                <w:color w:val="000000"/>
                <w:szCs w:val="22"/>
                <w:lang w:eastAsia="nl-NL"/>
              </w:rPr>
              <w:t>De subsidie komt niet in hoofdzaak ten goede aan de ontwikkeling of verkoop van een product van een commerciële partij.</w:t>
            </w:r>
            <w:r w:rsidR="00240CCC" w:rsidRPr="00DD78F9">
              <w:rPr>
                <w:rFonts w:eastAsia="Times New Roman"/>
                <w:color w:val="000000"/>
                <w:szCs w:val="22"/>
                <w:lang w:eastAsia="nl-NL"/>
              </w:rPr>
              <w:t xml:space="preserve"> (Art. 4.</w:t>
            </w:r>
            <w:r w:rsidRPr="00DD78F9">
              <w:rPr>
                <w:rFonts w:eastAsia="Times New Roman"/>
                <w:color w:val="000000"/>
                <w:szCs w:val="22"/>
                <w:lang w:eastAsia="nl-NL"/>
              </w:rPr>
              <w:t>3b)</w:t>
            </w:r>
          </w:p>
          <w:p w14:paraId="1B03D21C" w14:textId="77777777" w:rsidR="00DE3A21" w:rsidRPr="00DE3A21" w:rsidRDefault="00DE3A21" w:rsidP="00DE3A21">
            <w:pPr>
              <w:shd w:val="clear" w:color="auto" w:fill="FFFFFF"/>
              <w:spacing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nl-NL"/>
              </w:rPr>
            </w:pPr>
            <w:r w:rsidRPr="00723C75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eantwoord deze vraag met correct of niet correct.</w:t>
            </w:r>
          </w:p>
          <w:p w14:paraId="7CA04D3E" w14:textId="77777777" w:rsidR="00DE3A21" w:rsidRDefault="00DE3A21" w:rsidP="00DE3A21">
            <w:pPr>
              <w:shd w:val="clear" w:color="auto" w:fill="FFFFFF"/>
              <w:spacing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5795" w:type="dxa"/>
          </w:tcPr>
          <w:p w14:paraId="2CC031E5" w14:textId="77777777" w:rsidR="00DE3A21" w:rsidRPr="001A69E7" w:rsidRDefault="00DE3A21" w:rsidP="00BB56DB">
            <w:pPr>
              <w:spacing w:line="276" w:lineRule="auto"/>
              <w:rPr>
                <w:szCs w:val="22"/>
              </w:rPr>
            </w:pPr>
          </w:p>
        </w:tc>
      </w:tr>
      <w:tr w:rsidR="00C8744C" w:rsidRPr="001A69E7" w14:paraId="045E638F" w14:textId="77777777" w:rsidTr="000A77AA">
        <w:tc>
          <w:tcPr>
            <w:tcW w:w="546" w:type="dxa"/>
          </w:tcPr>
          <w:p w14:paraId="0F1C79CF" w14:textId="77777777" w:rsidR="00C8744C" w:rsidRPr="001A69E7" w:rsidRDefault="00D07D6C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484" w:type="dxa"/>
            <w:shd w:val="clear" w:color="auto" w:fill="auto"/>
          </w:tcPr>
          <w:p w14:paraId="5279B7DD" w14:textId="3ED9C5BE" w:rsidR="00C8744C" w:rsidRDefault="00240CCC" w:rsidP="00E7572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Het aangevraagde bedrag is maximaal €15.000,- voor projecten met een doorlooptijd </w:t>
            </w:r>
            <w:r w:rsidR="004E465C">
              <w:rPr>
                <w:szCs w:val="22"/>
              </w:rPr>
              <w:t>tot 1 oktober 2021</w:t>
            </w:r>
            <w:r>
              <w:rPr>
                <w:szCs w:val="22"/>
              </w:rPr>
              <w:t xml:space="preserve"> jaar en ligt tussen €30.000,- en € 50.000,- voor projecten met een doorlooptijd </w:t>
            </w:r>
            <w:r w:rsidR="009E736D">
              <w:rPr>
                <w:szCs w:val="22"/>
              </w:rPr>
              <w:t>tot 1 oktober 2022</w:t>
            </w:r>
            <w:r>
              <w:rPr>
                <w:szCs w:val="22"/>
              </w:rPr>
              <w:t>. (Art. 9.1 en Art. 8.6)</w:t>
            </w:r>
          </w:p>
          <w:p w14:paraId="228F85EF" w14:textId="77777777" w:rsidR="00240CCC" w:rsidRDefault="00240CCC" w:rsidP="00E75726">
            <w:pPr>
              <w:spacing w:line="276" w:lineRule="auto"/>
              <w:rPr>
                <w:szCs w:val="22"/>
              </w:rPr>
            </w:pPr>
            <w:r w:rsidRPr="00723C75">
              <w:rPr>
                <w:i/>
                <w:szCs w:val="22"/>
              </w:rPr>
              <w:t>Beantwoord deze vraag met ja of nee</w:t>
            </w:r>
            <w:r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7711E3D5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</w:p>
        </w:tc>
      </w:tr>
      <w:tr w:rsidR="0046383C" w:rsidRPr="001A69E7" w14:paraId="3C9A21BC" w14:textId="77777777" w:rsidTr="000A77AA">
        <w:tc>
          <w:tcPr>
            <w:tcW w:w="546" w:type="dxa"/>
          </w:tcPr>
          <w:p w14:paraId="341E1E1F" w14:textId="77777777" w:rsidR="0046383C" w:rsidRDefault="00D07D6C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484" w:type="dxa"/>
            <w:shd w:val="clear" w:color="auto" w:fill="auto"/>
          </w:tcPr>
          <w:p w14:paraId="02765572" w14:textId="77777777" w:rsidR="0046383C" w:rsidRPr="00D07D6C" w:rsidRDefault="0046383C" w:rsidP="00E75726">
            <w:pPr>
              <w:spacing w:line="276" w:lineRule="auto"/>
              <w:rPr>
                <w:color w:val="000000"/>
                <w:szCs w:val="22"/>
                <w:shd w:val="clear" w:color="auto" w:fill="FFFFFF"/>
              </w:rPr>
            </w:pPr>
            <w:r w:rsidRPr="00D07D6C">
              <w:rPr>
                <w:color w:val="000000"/>
                <w:szCs w:val="22"/>
                <w:shd w:val="clear" w:color="auto" w:fill="FFFFFF"/>
              </w:rPr>
              <w:t>De subsidie voor kosten van activiteiten die niet op te schalen en niet over te dragen zijn, bedraagt maximaal 20% van het totale subsidiebedrag. Tot deze kosten behoren in ieder geval kosten voor PR- en marketing en aanschaf van materiële zaken zoals computerapparatuur.(Art 9.3)</w:t>
            </w:r>
          </w:p>
          <w:p w14:paraId="10B8A326" w14:textId="77777777" w:rsidR="0046383C" w:rsidRPr="00DD73A3" w:rsidRDefault="0046383C" w:rsidP="00E75726">
            <w:pPr>
              <w:spacing w:line="276" w:lineRule="auto"/>
              <w:rPr>
                <w:i/>
                <w:szCs w:val="22"/>
              </w:rPr>
            </w:pPr>
            <w:r w:rsidRPr="00723C75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 xml:space="preserve">eantwoord met ja of nee </w:t>
            </w:r>
            <w:r w:rsidRPr="00F66942">
              <w:rPr>
                <w:i/>
                <w:szCs w:val="22"/>
              </w:rPr>
              <w:t>e</w:t>
            </w:r>
            <w:r w:rsidR="00D07D6C">
              <w:rPr>
                <w:i/>
                <w:szCs w:val="22"/>
              </w:rPr>
              <w:t>n geef een korte toelichting</w:t>
            </w:r>
            <w:r w:rsidR="00DD73A3"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1657AD25" w14:textId="77777777" w:rsidR="0046383C" w:rsidRPr="001A69E7" w:rsidRDefault="0046383C" w:rsidP="00BB56DB">
            <w:pPr>
              <w:spacing w:line="276" w:lineRule="auto"/>
              <w:rPr>
                <w:szCs w:val="22"/>
              </w:rPr>
            </w:pPr>
          </w:p>
        </w:tc>
      </w:tr>
      <w:tr w:rsidR="00C8744C" w:rsidRPr="001A69E7" w14:paraId="1CAECAB9" w14:textId="77777777" w:rsidTr="000A77AA">
        <w:tc>
          <w:tcPr>
            <w:tcW w:w="546" w:type="dxa"/>
          </w:tcPr>
          <w:p w14:paraId="000CF31B" w14:textId="77777777" w:rsidR="00C8744C" w:rsidRPr="001A69E7" w:rsidRDefault="00D07D6C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484" w:type="dxa"/>
            <w:shd w:val="clear" w:color="auto" w:fill="auto"/>
          </w:tcPr>
          <w:p w14:paraId="0BD70311" w14:textId="4383D8A0" w:rsidR="00240CCC" w:rsidRDefault="00C8744C" w:rsidP="00962666">
            <w:pPr>
              <w:spacing w:line="276" w:lineRule="auto"/>
              <w:rPr>
                <w:szCs w:val="22"/>
              </w:rPr>
            </w:pPr>
            <w:r w:rsidRPr="001A69E7">
              <w:rPr>
                <w:szCs w:val="22"/>
              </w:rPr>
              <w:t>De start</w:t>
            </w:r>
            <w:r w:rsidR="009464EA">
              <w:rPr>
                <w:szCs w:val="22"/>
              </w:rPr>
              <w:t xml:space="preserve">datum ligt na 1 februari 2020 en voor </w:t>
            </w:r>
            <w:r w:rsidR="002A6C81">
              <w:rPr>
                <w:szCs w:val="22"/>
              </w:rPr>
              <w:t xml:space="preserve">31 december </w:t>
            </w:r>
            <w:r w:rsidR="009464EA">
              <w:rPr>
                <w:szCs w:val="22"/>
              </w:rPr>
              <w:t>2020</w:t>
            </w:r>
            <w:r w:rsidR="00240CCC">
              <w:rPr>
                <w:szCs w:val="22"/>
              </w:rPr>
              <w:t>.(Art.10.1)</w:t>
            </w:r>
            <w:r>
              <w:rPr>
                <w:szCs w:val="22"/>
              </w:rPr>
              <w:t xml:space="preserve"> </w:t>
            </w:r>
          </w:p>
          <w:p w14:paraId="529D55C1" w14:textId="77777777" w:rsidR="00C8744C" w:rsidRPr="001A69E7" w:rsidRDefault="00C8744C" w:rsidP="00962666">
            <w:pPr>
              <w:spacing w:line="276" w:lineRule="auto"/>
              <w:rPr>
                <w:szCs w:val="22"/>
              </w:rPr>
            </w:pPr>
            <w:r w:rsidRPr="00723C75">
              <w:rPr>
                <w:i/>
                <w:szCs w:val="22"/>
              </w:rPr>
              <w:t>Beantwoord deze vraag met ja of nee</w:t>
            </w:r>
            <w:r w:rsidR="00EB4191">
              <w:rPr>
                <w:i/>
                <w:szCs w:val="22"/>
              </w:rPr>
              <w:t>.</w:t>
            </w:r>
          </w:p>
        </w:tc>
        <w:tc>
          <w:tcPr>
            <w:tcW w:w="5795" w:type="dxa"/>
          </w:tcPr>
          <w:p w14:paraId="78EFA58B" w14:textId="77777777" w:rsidR="00C8744C" w:rsidRPr="001A69E7" w:rsidRDefault="00C8744C" w:rsidP="00BB56DB">
            <w:pPr>
              <w:spacing w:line="276" w:lineRule="auto"/>
              <w:rPr>
                <w:szCs w:val="22"/>
              </w:rPr>
            </w:pPr>
          </w:p>
        </w:tc>
      </w:tr>
    </w:tbl>
    <w:p w14:paraId="78A3CD2E" w14:textId="77777777" w:rsidR="00D6674C" w:rsidRPr="001A69E7" w:rsidRDefault="005C1C03" w:rsidP="00D77544">
      <w:pPr>
        <w:spacing w:line="276" w:lineRule="auto"/>
        <w:rPr>
          <w:i/>
          <w:szCs w:val="22"/>
        </w:rPr>
      </w:pPr>
      <w:bookmarkStart w:id="0" w:name="OLE_LINK1"/>
      <w:r w:rsidRPr="001A69E7">
        <w:rPr>
          <w:i/>
          <w:szCs w:val="22"/>
        </w:rPr>
        <w:br w:type="column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16"/>
        <w:gridCol w:w="5591"/>
      </w:tblGrid>
      <w:tr w:rsidR="00D6674C" w:rsidRPr="001A69E7" w14:paraId="53208036" w14:textId="77777777" w:rsidTr="000A77AA">
        <w:tc>
          <w:tcPr>
            <w:tcW w:w="436" w:type="dxa"/>
          </w:tcPr>
          <w:p w14:paraId="3F0363D5" w14:textId="77777777" w:rsidR="00D6674C" w:rsidRPr="001A69E7" w:rsidRDefault="00EB4191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16" w:type="dxa"/>
            <w:shd w:val="clear" w:color="auto" w:fill="auto"/>
          </w:tcPr>
          <w:p w14:paraId="0019C19E" w14:textId="77777777" w:rsidR="00306AEB" w:rsidRPr="00AD3BBC" w:rsidRDefault="00306AEB" w:rsidP="00AD3BBC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2"/>
                <w:lang w:eastAsia="nl-NL"/>
              </w:rPr>
            </w:pPr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Het Algemeen Bestuurscollege rangschikt subsidieaanvragen hoger naarmate de activiteit:</w:t>
            </w:r>
          </w:p>
          <w:p w14:paraId="772578B3" w14:textId="77777777" w:rsidR="00306AEB" w:rsidRPr="00AD3BB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color w:val="000000"/>
                <w:szCs w:val="22"/>
                <w:lang w:eastAsia="nl-NL"/>
              </w:rPr>
            </w:pPr>
            <w:proofErr w:type="spellStart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a.van</w:t>
            </w:r>
            <w:proofErr w:type="spellEnd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 xml:space="preserve"> hogere kwaliteit is;</w:t>
            </w:r>
          </w:p>
          <w:p w14:paraId="739474F8" w14:textId="77777777" w:rsidR="00306AEB" w:rsidRPr="00AD3BB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color w:val="000000"/>
                <w:szCs w:val="22"/>
                <w:lang w:eastAsia="nl-NL"/>
              </w:rPr>
            </w:pPr>
            <w:proofErr w:type="spellStart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b.meer</w:t>
            </w:r>
            <w:proofErr w:type="spellEnd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 xml:space="preserve"> afwijkt van wat bekend of gebruikelijk is;</w:t>
            </w:r>
          </w:p>
          <w:p w14:paraId="21584502" w14:textId="77777777" w:rsidR="00306AEB" w:rsidRPr="0046383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b/>
                <w:color w:val="000000"/>
                <w:szCs w:val="22"/>
                <w:lang w:eastAsia="nl-NL"/>
              </w:rPr>
            </w:pPr>
            <w:proofErr w:type="spellStart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>c.beter</w:t>
            </w:r>
            <w:proofErr w:type="spellEnd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 xml:space="preserve"> aansluit bij de behoefte van de doelgroep;</w:t>
            </w:r>
          </w:p>
          <w:p w14:paraId="525C1B64" w14:textId="77777777" w:rsidR="00306AEB" w:rsidRPr="0046383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b/>
                <w:color w:val="000000"/>
                <w:szCs w:val="22"/>
                <w:lang w:eastAsia="nl-NL"/>
              </w:rPr>
            </w:pPr>
            <w:proofErr w:type="spellStart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>d.beter</w:t>
            </w:r>
            <w:proofErr w:type="spellEnd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 xml:space="preserve"> aansluit bij de in de innovatieagenda beschreven prioriteiten en werkwijze;</w:t>
            </w:r>
          </w:p>
          <w:p w14:paraId="3293B7FA" w14:textId="77777777" w:rsidR="00306AEB" w:rsidRPr="00AD3BB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color w:val="000000"/>
                <w:szCs w:val="22"/>
                <w:lang w:eastAsia="nl-NL"/>
              </w:rPr>
            </w:pPr>
            <w:proofErr w:type="spellStart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e.aantrekkelijker</w:t>
            </w:r>
            <w:proofErr w:type="spellEnd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 xml:space="preserve"> is voor de deelnemers aan het bibliotheeknetwerk om uit te voeren en meer van belang is om beschikbaar te stellen aan het gehele bibliotheeknetwerk;</w:t>
            </w:r>
          </w:p>
          <w:p w14:paraId="6805B3D4" w14:textId="77777777" w:rsidR="00306AEB" w:rsidRPr="0046383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b/>
                <w:color w:val="000000"/>
                <w:szCs w:val="22"/>
                <w:lang w:eastAsia="nl-NL"/>
              </w:rPr>
            </w:pPr>
            <w:proofErr w:type="spellStart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>f.meer</w:t>
            </w:r>
            <w:proofErr w:type="spellEnd"/>
            <w:r w:rsidRPr="0046383C">
              <w:rPr>
                <w:rFonts w:eastAsia="Times New Roman"/>
                <w:b/>
                <w:color w:val="000000"/>
                <w:szCs w:val="22"/>
                <w:lang w:eastAsia="nl-NL"/>
              </w:rPr>
              <w:t xml:space="preserve"> gericht is op de digitale transitie in het bibliotheeknetwerk;</w:t>
            </w:r>
          </w:p>
          <w:p w14:paraId="3DD0CD31" w14:textId="77777777" w:rsidR="00306AEB" w:rsidRPr="00AD3BB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color w:val="000000"/>
                <w:szCs w:val="22"/>
                <w:lang w:eastAsia="nl-NL"/>
              </w:rPr>
            </w:pPr>
            <w:proofErr w:type="spellStart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g.financieel</w:t>
            </w:r>
            <w:proofErr w:type="spellEnd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, technisch en organisatorisch beter haalbaar is;</w:t>
            </w:r>
          </w:p>
          <w:p w14:paraId="0E5CB056" w14:textId="77777777" w:rsidR="00306AEB" w:rsidRPr="00AD3BBC" w:rsidRDefault="00306AEB" w:rsidP="00AD3BBC">
            <w:pPr>
              <w:shd w:val="clear" w:color="auto" w:fill="FFFFFF"/>
              <w:spacing w:line="240" w:lineRule="auto"/>
              <w:ind w:left="240"/>
              <w:rPr>
                <w:rFonts w:eastAsia="Times New Roman"/>
                <w:color w:val="000000"/>
                <w:szCs w:val="22"/>
                <w:lang w:eastAsia="nl-NL"/>
              </w:rPr>
            </w:pPr>
            <w:proofErr w:type="spellStart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>h.regionaal</w:t>
            </w:r>
            <w:proofErr w:type="spellEnd"/>
            <w:r w:rsidRPr="00AD3BBC">
              <w:rPr>
                <w:rFonts w:eastAsia="Times New Roman"/>
                <w:color w:val="000000"/>
                <w:szCs w:val="22"/>
                <w:lang w:eastAsia="nl-NL"/>
              </w:rPr>
              <w:t xml:space="preserve"> of landelijk beter op te schalen is.</w:t>
            </w:r>
            <w:r w:rsidR="0046383C">
              <w:rPr>
                <w:rFonts w:eastAsia="Times New Roman"/>
                <w:color w:val="000000"/>
                <w:szCs w:val="22"/>
                <w:lang w:eastAsia="nl-NL"/>
              </w:rPr>
              <w:t xml:space="preserve"> (Art 8.4)</w:t>
            </w:r>
          </w:p>
          <w:p w14:paraId="14E59D6D" w14:textId="77777777" w:rsidR="00D6674C" w:rsidRPr="001A69E7" w:rsidRDefault="00846F7B" w:rsidP="0046383C">
            <w:pPr>
              <w:spacing w:line="276" w:lineRule="auto"/>
              <w:rPr>
                <w:szCs w:val="22"/>
              </w:rPr>
            </w:pPr>
            <w:r w:rsidRPr="00723C75">
              <w:rPr>
                <w:i/>
                <w:szCs w:val="22"/>
              </w:rPr>
              <w:t>Geef v</w:t>
            </w:r>
            <w:r w:rsidR="0046383C">
              <w:rPr>
                <w:i/>
                <w:szCs w:val="22"/>
              </w:rPr>
              <w:t xml:space="preserve">oor </w:t>
            </w:r>
            <w:r w:rsidR="0046383C" w:rsidRPr="0046383C">
              <w:rPr>
                <w:b/>
                <w:i/>
                <w:szCs w:val="22"/>
              </w:rPr>
              <w:t>lid c, d en f</w:t>
            </w:r>
            <w:r w:rsidR="000A77AA">
              <w:rPr>
                <w:i/>
                <w:szCs w:val="22"/>
              </w:rPr>
              <w:t xml:space="preserve"> </w:t>
            </w:r>
            <w:r w:rsidR="0046383C">
              <w:rPr>
                <w:i/>
                <w:szCs w:val="22"/>
              </w:rPr>
              <w:t>in enkele zinnen aan op welke wijze uw project positief scoort op deze kenmerken.</w:t>
            </w:r>
            <w:r w:rsidR="00D07D6C">
              <w:rPr>
                <w:i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</w:tcPr>
          <w:p w14:paraId="47D50B54" w14:textId="77777777" w:rsidR="00D6674C" w:rsidRPr="001A69E7" w:rsidRDefault="00D6674C" w:rsidP="00BB56DB">
            <w:pPr>
              <w:spacing w:line="276" w:lineRule="auto"/>
              <w:rPr>
                <w:szCs w:val="22"/>
              </w:rPr>
            </w:pPr>
          </w:p>
        </w:tc>
      </w:tr>
      <w:tr w:rsidR="00B16F0D" w:rsidRPr="001A69E7" w14:paraId="7EDA1F03" w14:textId="77777777" w:rsidTr="000A77AA">
        <w:tc>
          <w:tcPr>
            <w:tcW w:w="436" w:type="dxa"/>
          </w:tcPr>
          <w:p w14:paraId="20E38AA2" w14:textId="77777777" w:rsidR="00B16F0D" w:rsidRPr="001A69E7" w:rsidRDefault="00EB4191" w:rsidP="00BB56D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16" w:type="dxa"/>
            <w:shd w:val="clear" w:color="auto" w:fill="auto"/>
          </w:tcPr>
          <w:p w14:paraId="544A3BB9" w14:textId="77777777" w:rsidR="00B16F0D" w:rsidRPr="001A69E7" w:rsidRDefault="00846F7B" w:rsidP="00C8744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Bij de beoordeling van het project houdt de KB rekening met de algemene </w:t>
            </w:r>
            <w:proofErr w:type="spellStart"/>
            <w:r>
              <w:rPr>
                <w:szCs w:val="22"/>
              </w:rPr>
              <w:t>beoordelings</w:t>
            </w:r>
            <w:r w:rsidR="000A77AA">
              <w:rPr>
                <w:szCs w:val="22"/>
              </w:rPr>
              <w:t>-</w:t>
            </w:r>
            <w:r>
              <w:rPr>
                <w:szCs w:val="22"/>
              </w:rPr>
              <w:t>criteria</w:t>
            </w:r>
            <w:proofErr w:type="spellEnd"/>
            <w:r>
              <w:rPr>
                <w:szCs w:val="22"/>
              </w:rPr>
              <w:t xml:space="preserve"> uit artikel </w:t>
            </w:r>
            <w:r w:rsidR="00723C75">
              <w:rPr>
                <w:szCs w:val="22"/>
              </w:rPr>
              <w:t>3.4 lid a t/m e</w:t>
            </w:r>
            <w:r w:rsidR="00C8744C">
              <w:rPr>
                <w:szCs w:val="22"/>
              </w:rPr>
              <w:t xml:space="preserve"> uit het Subsidiereglement.</w:t>
            </w:r>
            <w:r w:rsidR="00723C75">
              <w:rPr>
                <w:szCs w:val="22"/>
              </w:rPr>
              <w:t xml:space="preserve"> </w:t>
            </w:r>
            <w:r w:rsidR="00723C75" w:rsidRPr="00723C75">
              <w:rPr>
                <w:i/>
                <w:szCs w:val="22"/>
              </w:rPr>
              <w:t xml:space="preserve">Geef voor de leden a t/m e aan hoe u </w:t>
            </w:r>
            <w:r w:rsidR="00C8744C">
              <w:rPr>
                <w:i/>
                <w:szCs w:val="22"/>
              </w:rPr>
              <w:t xml:space="preserve">voldoet </w:t>
            </w:r>
            <w:r w:rsidR="00723C75" w:rsidRPr="00723C75">
              <w:rPr>
                <w:i/>
                <w:szCs w:val="22"/>
              </w:rPr>
              <w:t xml:space="preserve">aan </w:t>
            </w:r>
            <w:r w:rsidR="00C8744C">
              <w:rPr>
                <w:i/>
                <w:szCs w:val="22"/>
              </w:rPr>
              <w:t xml:space="preserve">de beantwoording van </w:t>
            </w:r>
            <w:r w:rsidR="000A77AA">
              <w:rPr>
                <w:i/>
                <w:szCs w:val="22"/>
              </w:rPr>
              <w:t>de</w:t>
            </w:r>
            <w:r w:rsidR="00723C75" w:rsidRPr="00723C75">
              <w:rPr>
                <w:i/>
                <w:szCs w:val="22"/>
              </w:rPr>
              <w:t xml:space="preserve"> criteria in het project</w:t>
            </w:r>
            <w:r w:rsidR="00C8744C">
              <w:rPr>
                <w:i/>
                <w:szCs w:val="22"/>
              </w:rPr>
              <w:t>.</w:t>
            </w:r>
            <w:r w:rsidR="00723C75" w:rsidRPr="00723C75">
              <w:rPr>
                <w:i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</w:tcPr>
          <w:p w14:paraId="3EE1FE00" w14:textId="77777777" w:rsidR="00B16F0D" w:rsidRPr="001A69E7" w:rsidRDefault="00B16F0D" w:rsidP="00BB56DB">
            <w:pPr>
              <w:spacing w:line="276" w:lineRule="auto"/>
              <w:rPr>
                <w:szCs w:val="22"/>
              </w:rPr>
            </w:pPr>
          </w:p>
        </w:tc>
      </w:tr>
    </w:tbl>
    <w:p w14:paraId="10E4AE34" w14:textId="77777777" w:rsidR="00D6674C" w:rsidRPr="001A69E7" w:rsidRDefault="00D6674C" w:rsidP="00D77544">
      <w:pPr>
        <w:spacing w:line="276" w:lineRule="auto"/>
        <w:rPr>
          <w:i/>
          <w:szCs w:val="22"/>
        </w:rPr>
      </w:pPr>
    </w:p>
    <w:p w14:paraId="2FFBBAF6" w14:textId="77777777" w:rsidR="00B703D7" w:rsidRPr="001A69E7" w:rsidRDefault="00425B57" w:rsidP="00B703D7">
      <w:pPr>
        <w:spacing w:line="276" w:lineRule="auto"/>
        <w:rPr>
          <w:i/>
          <w:szCs w:val="22"/>
        </w:rPr>
      </w:pPr>
      <w:r>
        <w:rPr>
          <w:i/>
          <w:szCs w:val="22"/>
        </w:rPr>
        <w:br w:type="column"/>
      </w:r>
    </w:p>
    <w:p w14:paraId="67404070" w14:textId="77777777" w:rsidR="00B703D7" w:rsidRPr="001A69E7" w:rsidRDefault="00BB05B3" w:rsidP="00B703D7">
      <w:pPr>
        <w:numPr>
          <w:ilvl w:val="0"/>
          <w:numId w:val="1"/>
        </w:numPr>
        <w:spacing w:line="276" w:lineRule="auto"/>
        <w:rPr>
          <w:b/>
          <w:szCs w:val="22"/>
        </w:rPr>
      </w:pPr>
      <w:r>
        <w:rPr>
          <w:b/>
          <w:szCs w:val="22"/>
        </w:rPr>
        <w:t>Bijlagen: a</w:t>
      </w:r>
      <w:r w:rsidR="00B703D7">
        <w:rPr>
          <w:b/>
          <w:szCs w:val="22"/>
        </w:rPr>
        <w:t>anvullende documentatie</w:t>
      </w:r>
    </w:p>
    <w:p w14:paraId="26F4F70F" w14:textId="77777777" w:rsidR="00B703D7" w:rsidRPr="001A69E7" w:rsidRDefault="00B703D7" w:rsidP="00B703D7">
      <w:pPr>
        <w:pStyle w:val="Geenafstand"/>
        <w:rPr>
          <w:szCs w:val="22"/>
        </w:rPr>
      </w:pPr>
      <w:r>
        <w:rPr>
          <w:szCs w:val="22"/>
        </w:rPr>
        <w:t>De Koninklijke Bibliotheek vraagt van de subsidievrager een volledig ingevuld subsidieaanvraagformulier met als bijlagen d</w:t>
      </w:r>
      <w:r w:rsidRPr="001A69E7">
        <w:rPr>
          <w:szCs w:val="22"/>
        </w:rPr>
        <w:t>e</w:t>
      </w:r>
      <w:r>
        <w:rPr>
          <w:szCs w:val="22"/>
        </w:rPr>
        <w:t xml:space="preserve"> volgende documenten:</w:t>
      </w:r>
    </w:p>
    <w:p w14:paraId="1EB6C348" w14:textId="77777777" w:rsidR="00B703D7" w:rsidRPr="001A69E7" w:rsidRDefault="00B703D7" w:rsidP="00B703D7">
      <w:pPr>
        <w:pStyle w:val="Geenafstand"/>
        <w:numPr>
          <w:ilvl w:val="0"/>
          <w:numId w:val="2"/>
        </w:numPr>
        <w:rPr>
          <w:szCs w:val="22"/>
        </w:rPr>
      </w:pPr>
      <w:r w:rsidRPr="001A69E7">
        <w:rPr>
          <w:szCs w:val="22"/>
        </w:rPr>
        <w:t>Een act</w:t>
      </w:r>
      <w:r w:rsidR="00BB05B3">
        <w:rPr>
          <w:szCs w:val="22"/>
        </w:rPr>
        <w:t>iviteitenplan (Art.</w:t>
      </w:r>
      <w:r w:rsidRPr="001A69E7">
        <w:rPr>
          <w:szCs w:val="22"/>
        </w:rPr>
        <w:t xml:space="preserve"> 2.4  Subsidiereglement Koninklijke Bibliotheek 2015)</w:t>
      </w:r>
    </w:p>
    <w:p w14:paraId="646E69E9" w14:textId="77777777" w:rsidR="00B703D7" w:rsidRPr="001A69E7" w:rsidRDefault="00BB05B3" w:rsidP="00B703D7">
      <w:pPr>
        <w:pStyle w:val="Geenafstand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Een </w:t>
      </w:r>
      <w:r w:rsidR="00C37DCC">
        <w:rPr>
          <w:szCs w:val="22"/>
        </w:rPr>
        <w:t>project</w:t>
      </w:r>
      <w:r>
        <w:rPr>
          <w:szCs w:val="22"/>
        </w:rPr>
        <w:t>begroting (Art.</w:t>
      </w:r>
      <w:r w:rsidR="00B703D7" w:rsidRPr="001A69E7">
        <w:rPr>
          <w:szCs w:val="22"/>
        </w:rPr>
        <w:t xml:space="preserve"> 2.5 lid 2 en 3 Subsidiereglement Koninklijke Bibliotheek 2015)</w:t>
      </w:r>
    </w:p>
    <w:p w14:paraId="7AE1F7CB" w14:textId="77777777" w:rsidR="00B703D7" w:rsidRPr="001A69E7" w:rsidRDefault="00B703D7" w:rsidP="00B703D7">
      <w:pPr>
        <w:pStyle w:val="Geenafstand"/>
        <w:numPr>
          <w:ilvl w:val="0"/>
          <w:numId w:val="2"/>
        </w:numPr>
        <w:rPr>
          <w:szCs w:val="22"/>
        </w:rPr>
      </w:pPr>
      <w:r w:rsidRPr="001A69E7">
        <w:rPr>
          <w:szCs w:val="22"/>
        </w:rPr>
        <w:t>Een document waaruit de financiële positie van de aanvrager blijkt</w:t>
      </w:r>
      <w:r w:rsidR="00BB05B3">
        <w:rPr>
          <w:szCs w:val="22"/>
        </w:rPr>
        <w:t xml:space="preserve"> (Art.</w:t>
      </w:r>
      <w:r w:rsidRPr="001A69E7">
        <w:rPr>
          <w:szCs w:val="22"/>
        </w:rPr>
        <w:t>2.6 Subsidiereglement Koninklijke Bibliotheek 2015)</w:t>
      </w:r>
    </w:p>
    <w:p w14:paraId="49EC1304" w14:textId="77777777" w:rsidR="003E18C6" w:rsidRDefault="003E18C6" w:rsidP="00D77544">
      <w:pPr>
        <w:pStyle w:val="Kop2"/>
        <w:spacing w:line="276" w:lineRule="auto"/>
        <w:rPr>
          <w:rFonts w:ascii="Sylfaen" w:hAnsi="Sylfaen"/>
          <w:i w:val="0"/>
          <w:sz w:val="22"/>
          <w:szCs w:val="22"/>
        </w:rPr>
      </w:pPr>
    </w:p>
    <w:p w14:paraId="00A26C6E" w14:textId="206B1070" w:rsidR="00C82A6B" w:rsidRPr="001A69E7" w:rsidRDefault="007C4919" w:rsidP="00D77544">
      <w:pPr>
        <w:pStyle w:val="Kop2"/>
        <w:spacing w:line="276" w:lineRule="auto"/>
        <w:rPr>
          <w:rFonts w:ascii="Sylfaen" w:hAnsi="Sylfaen"/>
          <w:i w:val="0"/>
          <w:sz w:val="22"/>
          <w:szCs w:val="22"/>
        </w:rPr>
      </w:pPr>
      <w:bookmarkStart w:id="1" w:name="_Hlk35953302"/>
      <w:r w:rsidRPr="001A69E7">
        <w:rPr>
          <w:rFonts w:ascii="Sylfaen" w:hAnsi="Sylfaen"/>
          <w:i w:val="0"/>
          <w:sz w:val="22"/>
          <w:szCs w:val="22"/>
        </w:rPr>
        <w:t>5</w:t>
      </w:r>
      <w:r w:rsidR="00266E3B" w:rsidRPr="001A69E7">
        <w:rPr>
          <w:rFonts w:ascii="Sylfaen" w:hAnsi="Sylfaen"/>
          <w:i w:val="0"/>
          <w:sz w:val="22"/>
          <w:szCs w:val="22"/>
        </w:rPr>
        <w:tab/>
      </w:r>
      <w:r w:rsidR="001D1725">
        <w:rPr>
          <w:rFonts w:ascii="Sylfaen" w:hAnsi="Sylfaen"/>
          <w:i w:val="0"/>
          <w:sz w:val="22"/>
          <w:szCs w:val="22"/>
        </w:rPr>
        <w:t>Procedure</w:t>
      </w:r>
      <w:r w:rsidR="002A6C81">
        <w:rPr>
          <w:rFonts w:ascii="Sylfaen" w:hAnsi="Sylfaen"/>
          <w:i w:val="0"/>
          <w:sz w:val="22"/>
          <w:szCs w:val="22"/>
        </w:rPr>
        <w:t xml:space="preserve"> </w:t>
      </w:r>
      <w:r w:rsidR="00FB074A">
        <w:rPr>
          <w:rFonts w:ascii="Sylfaen" w:hAnsi="Sylfaen"/>
          <w:i w:val="0"/>
          <w:sz w:val="22"/>
          <w:szCs w:val="22"/>
        </w:rPr>
        <w:t xml:space="preserve">met uitgestelde termijnen </w:t>
      </w:r>
      <w:bookmarkStart w:id="2" w:name="_GoBack"/>
      <w:bookmarkEnd w:id="2"/>
    </w:p>
    <w:p w14:paraId="7226619E" w14:textId="6E355880" w:rsidR="00C82A6B" w:rsidRPr="001A69E7" w:rsidRDefault="00C82A6B" w:rsidP="00D77544">
      <w:pPr>
        <w:spacing w:line="276" w:lineRule="auto"/>
        <w:rPr>
          <w:szCs w:val="22"/>
        </w:rPr>
      </w:pPr>
      <w:r w:rsidRPr="001A69E7">
        <w:rPr>
          <w:szCs w:val="22"/>
        </w:rPr>
        <w:t xml:space="preserve">De aanvraag moet worden ingediend uiterlijk </w:t>
      </w:r>
      <w:r w:rsidRPr="001D1725">
        <w:rPr>
          <w:b/>
          <w:szCs w:val="22"/>
        </w:rPr>
        <w:t xml:space="preserve">op </w:t>
      </w:r>
      <w:r w:rsidR="002A6C81">
        <w:rPr>
          <w:b/>
          <w:szCs w:val="22"/>
        </w:rPr>
        <w:t xml:space="preserve">15 september </w:t>
      </w:r>
      <w:r w:rsidR="009464EA">
        <w:rPr>
          <w:b/>
          <w:szCs w:val="22"/>
        </w:rPr>
        <w:t>2020</w:t>
      </w:r>
      <w:r w:rsidR="001D1725" w:rsidRPr="001D1725">
        <w:rPr>
          <w:b/>
          <w:szCs w:val="22"/>
        </w:rPr>
        <w:t xml:space="preserve"> </w:t>
      </w:r>
      <w:r w:rsidR="00B444EF">
        <w:rPr>
          <w:b/>
          <w:szCs w:val="22"/>
        </w:rPr>
        <w:t>om</w:t>
      </w:r>
      <w:r w:rsidRPr="001D1725">
        <w:rPr>
          <w:b/>
          <w:szCs w:val="22"/>
        </w:rPr>
        <w:t xml:space="preserve"> 24.00 uur</w:t>
      </w:r>
      <w:r w:rsidRPr="001A69E7">
        <w:rPr>
          <w:szCs w:val="22"/>
        </w:rPr>
        <w:t>.</w:t>
      </w:r>
    </w:p>
    <w:p w14:paraId="457BEA4D" w14:textId="6442C95D" w:rsidR="00C82A6B" w:rsidRDefault="001D1725" w:rsidP="00D77544">
      <w:pPr>
        <w:spacing w:line="276" w:lineRule="auto"/>
        <w:rPr>
          <w:szCs w:val="22"/>
        </w:rPr>
      </w:pPr>
      <w:r>
        <w:rPr>
          <w:szCs w:val="22"/>
        </w:rPr>
        <w:t xml:space="preserve">Het Algemeen Bestuurscollege van de Koninklijke Bibliotheek beslist </w:t>
      </w:r>
      <w:r w:rsidR="00F90FF0">
        <w:rPr>
          <w:b/>
          <w:szCs w:val="22"/>
        </w:rPr>
        <w:t>uiterlijk</w:t>
      </w:r>
      <w:r w:rsidR="003B21D2">
        <w:rPr>
          <w:b/>
          <w:szCs w:val="22"/>
        </w:rPr>
        <w:t xml:space="preserve"> </w:t>
      </w:r>
      <w:r w:rsidR="002A6C81">
        <w:rPr>
          <w:b/>
          <w:szCs w:val="22"/>
        </w:rPr>
        <w:t>30 november</w:t>
      </w:r>
      <w:r w:rsidR="009464EA">
        <w:rPr>
          <w:b/>
          <w:szCs w:val="22"/>
        </w:rPr>
        <w:t>2020</w:t>
      </w:r>
      <w:r>
        <w:rPr>
          <w:szCs w:val="22"/>
        </w:rPr>
        <w:t xml:space="preserve">. </w:t>
      </w:r>
      <w:r w:rsidR="00B970D6">
        <w:rPr>
          <w:szCs w:val="22"/>
        </w:rPr>
        <w:br/>
      </w:r>
      <w:r w:rsidR="00C82A6B" w:rsidRPr="001A69E7">
        <w:rPr>
          <w:szCs w:val="22"/>
        </w:rPr>
        <w:t xml:space="preserve">De gehonoreerde projecten dienen </w:t>
      </w:r>
      <w:r w:rsidR="009464EA">
        <w:rPr>
          <w:b/>
          <w:szCs w:val="22"/>
        </w:rPr>
        <w:t>na 1 februari 2020</w:t>
      </w:r>
      <w:r w:rsidR="0046383C">
        <w:rPr>
          <w:b/>
          <w:szCs w:val="22"/>
        </w:rPr>
        <w:t xml:space="preserve"> en </w:t>
      </w:r>
      <w:r w:rsidR="009464EA">
        <w:rPr>
          <w:b/>
          <w:szCs w:val="22"/>
        </w:rPr>
        <w:t xml:space="preserve">voor </w:t>
      </w:r>
      <w:r w:rsidR="002A6C81">
        <w:rPr>
          <w:b/>
          <w:szCs w:val="22"/>
        </w:rPr>
        <w:t xml:space="preserve">31 december </w:t>
      </w:r>
      <w:r w:rsidR="009464EA">
        <w:rPr>
          <w:b/>
          <w:szCs w:val="22"/>
        </w:rPr>
        <w:t>2020</w:t>
      </w:r>
      <w:r w:rsidR="00C82A6B" w:rsidRPr="001A69E7">
        <w:rPr>
          <w:szCs w:val="22"/>
        </w:rPr>
        <w:t xml:space="preserve"> van start te zijn gegaan.</w:t>
      </w:r>
    </w:p>
    <w:p w14:paraId="3DD873C0" w14:textId="77777777" w:rsidR="00C82A6B" w:rsidRPr="001A69E7" w:rsidRDefault="00B970D6" w:rsidP="00D77544">
      <w:pPr>
        <w:spacing w:line="276" w:lineRule="auto"/>
        <w:rPr>
          <w:b/>
          <w:szCs w:val="22"/>
        </w:rPr>
      </w:pPr>
      <w:r>
        <w:rPr>
          <w:szCs w:val="22"/>
        </w:rPr>
        <w:t xml:space="preserve">De projecten zijn afgerond voor </w:t>
      </w:r>
      <w:r w:rsidR="009464EA">
        <w:rPr>
          <w:b/>
          <w:szCs w:val="22"/>
        </w:rPr>
        <w:t>1 oktober 2021</w:t>
      </w:r>
      <w:r w:rsidR="00AD3BBC">
        <w:rPr>
          <w:b/>
          <w:szCs w:val="22"/>
        </w:rPr>
        <w:t xml:space="preserve"> of bij een looptij</w:t>
      </w:r>
      <w:r w:rsidR="009464EA">
        <w:rPr>
          <w:b/>
          <w:szCs w:val="22"/>
        </w:rPr>
        <w:t>d van 2 jaar voor 1 oktober 2022</w:t>
      </w:r>
      <w:r>
        <w:rPr>
          <w:b/>
          <w:szCs w:val="22"/>
        </w:rPr>
        <w:t>.</w:t>
      </w:r>
    </w:p>
    <w:p w14:paraId="33DD562E" w14:textId="77777777" w:rsidR="00B45AA0" w:rsidRPr="001A69E7" w:rsidRDefault="00B45AA0" w:rsidP="00D77544">
      <w:pPr>
        <w:spacing w:line="276" w:lineRule="auto"/>
        <w:rPr>
          <w:b/>
          <w:szCs w:val="22"/>
        </w:rPr>
      </w:pPr>
    </w:p>
    <w:bookmarkEnd w:id="1"/>
    <w:p w14:paraId="4D3FFCD9" w14:textId="77777777" w:rsidR="00C82A6B" w:rsidRPr="001A69E7" w:rsidRDefault="00C82A6B" w:rsidP="00D77544">
      <w:pPr>
        <w:spacing w:line="276" w:lineRule="auto"/>
        <w:rPr>
          <w:b/>
          <w:szCs w:val="22"/>
        </w:rPr>
      </w:pPr>
    </w:p>
    <w:sectPr w:rsidR="00C82A6B" w:rsidRPr="001A69E7" w:rsidSect="00115D35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58F5" w14:textId="77777777" w:rsidR="00B21033" w:rsidRDefault="00B21033" w:rsidP="0051056A">
      <w:pPr>
        <w:spacing w:line="240" w:lineRule="auto"/>
      </w:pPr>
      <w:r>
        <w:separator/>
      </w:r>
    </w:p>
  </w:endnote>
  <w:endnote w:type="continuationSeparator" w:id="0">
    <w:p w14:paraId="42AD1468" w14:textId="77777777" w:rsidR="00B21033" w:rsidRDefault="00B21033" w:rsidP="0051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175F" w14:textId="77777777" w:rsidR="00D07D6C" w:rsidRDefault="00D07D6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3E798A">
      <w:rPr>
        <w:noProof/>
      </w:rPr>
      <w:t>1</w:t>
    </w:r>
    <w:r>
      <w:fldChar w:fldCharType="end"/>
    </w:r>
  </w:p>
  <w:p w14:paraId="0F7A4F90" w14:textId="77777777" w:rsidR="00D07D6C" w:rsidRDefault="00D07D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04EA" w14:textId="77777777" w:rsidR="00B21033" w:rsidRDefault="00B21033" w:rsidP="0051056A">
      <w:pPr>
        <w:spacing w:line="240" w:lineRule="auto"/>
      </w:pPr>
      <w:r>
        <w:separator/>
      </w:r>
    </w:p>
  </w:footnote>
  <w:footnote w:type="continuationSeparator" w:id="0">
    <w:p w14:paraId="2C3169D3" w14:textId="77777777" w:rsidR="00B21033" w:rsidRDefault="00B21033" w:rsidP="00510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F952" w14:textId="77777777" w:rsidR="00D07D6C" w:rsidRDefault="00FB074A">
    <w:pPr>
      <w:pStyle w:val="Koptekst"/>
    </w:pPr>
    <w:r>
      <w:pict w14:anchorId="75FBF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pt;height:66pt">
          <v:imagedata r:id="rId1" o:title="KB_Nationale-Bibliotheek_Logo_RGB-Zwa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65"/>
    <w:multiLevelType w:val="hybridMultilevel"/>
    <w:tmpl w:val="07E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BAD"/>
    <w:multiLevelType w:val="multilevel"/>
    <w:tmpl w:val="34C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018A8"/>
    <w:multiLevelType w:val="hybridMultilevel"/>
    <w:tmpl w:val="BEA8E2C8"/>
    <w:lvl w:ilvl="0" w:tplc="E88A9E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82D13"/>
    <w:multiLevelType w:val="multilevel"/>
    <w:tmpl w:val="C96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70CD9"/>
    <w:multiLevelType w:val="hybridMultilevel"/>
    <w:tmpl w:val="833E468C"/>
    <w:lvl w:ilvl="0" w:tplc="E88A9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1A96"/>
    <w:multiLevelType w:val="multilevel"/>
    <w:tmpl w:val="281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06B06"/>
    <w:multiLevelType w:val="hybridMultilevel"/>
    <w:tmpl w:val="3762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305F"/>
    <w:multiLevelType w:val="multilevel"/>
    <w:tmpl w:val="CDF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EBC"/>
    <w:rsid w:val="00004AB1"/>
    <w:rsid w:val="0001202D"/>
    <w:rsid w:val="00015A5D"/>
    <w:rsid w:val="000268DD"/>
    <w:rsid w:val="0003782A"/>
    <w:rsid w:val="00050401"/>
    <w:rsid w:val="000754D2"/>
    <w:rsid w:val="000A77AA"/>
    <w:rsid w:val="000B4914"/>
    <w:rsid w:val="000D2401"/>
    <w:rsid w:val="000E5292"/>
    <w:rsid w:val="00115D35"/>
    <w:rsid w:val="0016510A"/>
    <w:rsid w:val="00177951"/>
    <w:rsid w:val="001A69E7"/>
    <w:rsid w:val="001B653F"/>
    <w:rsid w:val="001D1725"/>
    <w:rsid w:val="00233050"/>
    <w:rsid w:val="00240CCC"/>
    <w:rsid w:val="00266E3B"/>
    <w:rsid w:val="002A6C81"/>
    <w:rsid w:val="002E0D66"/>
    <w:rsid w:val="003061DB"/>
    <w:rsid w:val="00306AEB"/>
    <w:rsid w:val="00307003"/>
    <w:rsid w:val="00352E54"/>
    <w:rsid w:val="003A1D74"/>
    <w:rsid w:val="003B21D2"/>
    <w:rsid w:val="003E098F"/>
    <w:rsid w:val="003E18C6"/>
    <w:rsid w:val="003E798A"/>
    <w:rsid w:val="004244ED"/>
    <w:rsid w:val="004255B3"/>
    <w:rsid w:val="00425B57"/>
    <w:rsid w:val="00427A9A"/>
    <w:rsid w:val="0046383C"/>
    <w:rsid w:val="00475EA2"/>
    <w:rsid w:val="00497E0E"/>
    <w:rsid w:val="004B0D24"/>
    <w:rsid w:val="004B6075"/>
    <w:rsid w:val="004E465C"/>
    <w:rsid w:val="004E5CDE"/>
    <w:rsid w:val="00507D0D"/>
    <w:rsid w:val="00507E09"/>
    <w:rsid w:val="0051056A"/>
    <w:rsid w:val="0053266C"/>
    <w:rsid w:val="005373CC"/>
    <w:rsid w:val="005A731E"/>
    <w:rsid w:val="005C1C03"/>
    <w:rsid w:val="005E2A99"/>
    <w:rsid w:val="00617D32"/>
    <w:rsid w:val="0064603D"/>
    <w:rsid w:val="00656F3C"/>
    <w:rsid w:val="0066212A"/>
    <w:rsid w:val="00672B41"/>
    <w:rsid w:val="006735DC"/>
    <w:rsid w:val="00704E27"/>
    <w:rsid w:val="007233D0"/>
    <w:rsid w:val="00723C75"/>
    <w:rsid w:val="007433B7"/>
    <w:rsid w:val="00763C12"/>
    <w:rsid w:val="007649EB"/>
    <w:rsid w:val="00794ABE"/>
    <w:rsid w:val="007A58A8"/>
    <w:rsid w:val="007B6E87"/>
    <w:rsid w:val="007C4919"/>
    <w:rsid w:val="007E1700"/>
    <w:rsid w:val="007E7CE7"/>
    <w:rsid w:val="008132B8"/>
    <w:rsid w:val="00833413"/>
    <w:rsid w:val="00846F7B"/>
    <w:rsid w:val="008A2974"/>
    <w:rsid w:val="008B6E74"/>
    <w:rsid w:val="008D47ED"/>
    <w:rsid w:val="00930EBC"/>
    <w:rsid w:val="00942059"/>
    <w:rsid w:val="009464EA"/>
    <w:rsid w:val="00961CF7"/>
    <w:rsid w:val="00962666"/>
    <w:rsid w:val="0096306C"/>
    <w:rsid w:val="009A6059"/>
    <w:rsid w:val="009E736D"/>
    <w:rsid w:val="00A32317"/>
    <w:rsid w:val="00A505F5"/>
    <w:rsid w:val="00A63938"/>
    <w:rsid w:val="00A7550F"/>
    <w:rsid w:val="00AD3BBC"/>
    <w:rsid w:val="00B115F5"/>
    <w:rsid w:val="00B14984"/>
    <w:rsid w:val="00B16F0D"/>
    <w:rsid w:val="00B21033"/>
    <w:rsid w:val="00B444EF"/>
    <w:rsid w:val="00B45AA0"/>
    <w:rsid w:val="00B6643E"/>
    <w:rsid w:val="00B67BFE"/>
    <w:rsid w:val="00B703D7"/>
    <w:rsid w:val="00B95D46"/>
    <w:rsid w:val="00B970D6"/>
    <w:rsid w:val="00BB05B3"/>
    <w:rsid w:val="00BB56DB"/>
    <w:rsid w:val="00BD0DC3"/>
    <w:rsid w:val="00BD171F"/>
    <w:rsid w:val="00BE2F5A"/>
    <w:rsid w:val="00C124D7"/>
    <w:rsid w:val="00C37DCC"/>
    <w:rsid w:val="00C82A6B"/>
    <w:rsid w:val="00C8744C"/>
    <w:rsid w:val="00CD61CA"/>
    <w:rsid w:val="00D07D6C"/>
    <w:rsid w:val="00D32045"/>
    <w:rsid w:val="00D3495F"/>
    <w:rsid w:val="00D37820"/>
    <w:rsid w:val="00D459BC"/>
    <w:rsid w:val="00D6674C"/>
    <w:rsid w:val="00D77544"/>
    <w:rsid w:val="00DA097D"/>
    <w:rsid w:val="00DA7A2D"/>
    <w:rsid w:val="00DB6608"/>
    <w:rsid w:val="00DD73A3"/>
    <w:rsid w:val="00DD78F9"/>
    <w:rsid w:val="00DE3A21"/>
    <w:rsid w:val="00E17BB7"/>
    <w:rsid w:val="00E60E7E"/>
    <w:rsid w:val="00E75726"/>
    <w:rsid w:val="00E97F02"/>
    <w:rsid w:val="00EA24EB"/>
    <w:rsid w:val="00EB20A6"/>
    <w:rsid w:val="00EB4191"/>
    <w:rsid w:val="00EC54A3"/>
    <w:rsid w:val="00ED45B0"/>
    <w:rsid w:val="00EE26A8"/>
    <w:rsid w:val="00F37A7F"/>
    <w:rsid w:val="00F66942"/>
    <w:rsid w:val="00F90FF0"/>
    <w:rsid w:val="00F94E11"/>
    <w:rsid w:val="00FB074A"/>
    <w:rsid w:val="00FB43AE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AA3D6"/>
  <w15:chartTrackingRefBased/>
  <w15:docId w15:val="{1C52E8EC-279D-4FEF-B922-E10792D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75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D77544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Geenafstand">
    <w:name w:val="No Spacing"/>
    <w:uiPriority w:val="1"/>
    <w:qFormat/>
    <w:rsid w:val="005E2A99"/>
    <w:rPr>
      <w:rFonts w:ascii="Sylfaen" w:hAnsi="Sylfaen"/>
      <w:sz w:val="22"/>
      <w:lang w:eastAsia="en-US"/>
    </w:rPr>
  </w:style>
  <w:style w:type="character" w:styleId="Hyperlink">
    <w:name w:val="Hyperlink"/>
    <w:uiPriority w:val="99"/>
    <w:unhideWhenUsed/>
    <w:rsid w:val="00D32045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D32045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1056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51056A"/>
    <w:rPr>
      <w:rFonts w:ascii="Sylfaen" w:hAnsi="Sylfaen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1056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51056A"/>
    <w:rPr>
      <w:rFonts w:ascii="Sylfaen" w:hAnsi="Sylfaen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0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1056A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uiPriority w:val="99"/>
    <w:semiHidden/>
    <w:unhideWhenUsed/>
    <w:rsid w:val="00C37D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DCC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7DCC"/>
    <w:rPr>
      <w:rFonts w:ascii="Sylfaen" w:hAnsi="Sylfae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DC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7DCC"/>
    <w:rPr>
      <w:rFonts w:ascii="Sylfaen" w:hAnsi="Sylfaen"/>
      <w:b/>
      <w:b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B6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B6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ol">
    <w:name w:val="ol"/>
    <w:rsid w:val="00B6643E"/>
  </w:style>
  <w:style w:type="paragraph" w:customStyle="1" w:styleId="lid">
    <w:name w:val="lid"/>
    <w:basedOn w:val="Standaard"/>
    <w:rsid w:val="00DE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A4FFEFAB43949BA05BBC2D2E3C939" ma:contentTypeVersion="13" ma:contentTypeDescription="Create a new document." ma:contentTypeScope="" ma:versionID="4bc13eaffd87c6915e07f96add5e1728">
  <xsd:schema xmlns:xsd="http://www.w3.org/2001/XMLSchema" xmlns:xs="http://www.w3.org/2001/XMLSchema" xmlns:p="http://schemas.microsoft.com/office/2006/metadata/properties" xmlns:ns3="c8210509-a611-4a5b-9550-698b63efb7b0" xmlns:ns4="91658101-7241-4ea0-916c-234bfffb949a" targetNamespace="http://schemas.microsoft.com/office/2006/metadata/properties" ma:root="true" ma:fieldsID="25f850542aff8a35ec69e33ca7f20a2a" ns3:_="" ns4:_="">
    <xsd:import namespace="c8210509-a611-4a5b-9550-698b63efb7b0"/>
    <xsd:import namespace="91658101-7241-4ea0-916c-234bfffb9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0509-a611-4a5b-9550-698b63ef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8101-7241-4ea0-916c-234bfffb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05F9-CDE7-45D3-9570-CC71C0E8E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52B46-6E22-4714-894A-E5645494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270F1-7F53-4716-9E85-4D54DB04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0509-a611-4a5b-9550-698b63efb7b0"/>
    <ds:schemaRef ds:uri="91658101-7241-4ea0-916c-234bfffb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B576-479A-4693-A7C2-1E278CF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Smit</dc:creator>
  <cp:keywords/>
  <cp:lastModifiedBy>Grietje Smit</cp:lastModifiedBy>
  <cp:revision>2</cp:revision>
  <cp:lastPrinted>2018-01-10T08:57:00Z</cp:lastPrinted>
  <dcterms:created xsi:type="dcterms:W3CDTF">2020-03-25T08:33:00Z</dcterms:created>
  <dcterms:modified xsi:type="dcterms:W3CDTF">2020-03-25T08:33:00Z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0x010100BE7A4FFEFAB43949BA05BBC2D2E3C939</vt:lpwstr>
  </property>
</Properties>
</file>